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0CF" w:rsidRPr="003320CF" w:rsidRDefault="003320CF" w:rsidP="00D82B8D">
      <w:pPr>
        <w:spacing w:after="0" w:line="240" w:lineRule="auto"/>
        <w:jc w:val="center"/>
        <w:rPr>
          <w:rFonts w:ascii="Times New Roman" w:hAnsi="Times New Roman" w:cs="Times New Roman"/>
          <w:sz w:val="24"/>
          <w:szCs w:val="24"/>
        </w:rPr>
      </w:pPr>
    </w:p>
    <w:p w:rsidR="00160751" w:rsidRDefault="00160751" w:rsidP="00D82B8D">
      <w:pPr>
        <w:spacing w:after="0" w:line="240" w:lineRule="auto"/>
        <w:jc w:val="center"/>
        <w:rPr>
          <w:rFonts w:ascii="Times New Roman" w:hAnsi="Times New Roman" w:cs="Times New Roman"/>
          <w:b/>
          <w:sz w:val="32"/>
          <w:szCs w:val="24"/>
        </w:rPr>
      </w:pPr>
      <w:r w:rsidRPr="00606DD5">
        <w:rPr>
          <w:rFonts w:ascii="Times New Roman" w:hAnsi="Times New Roman" w:cs="Times New Roman"/>
          <w:b/>
          <w:sz w:val="32"/>
          <w:szCs w:val="24"/>
        </w:rPr>
        <w:t>FR30S – Travail sommatif sur le dialogue</w:t>
      </w:r>
    </w:p>
    <w:p w:rsidR="003320CF" w:rsidRPr="003320CF" w:rsidRDefault="003320CF" w:rsidP="00D82B8D">
      <w:pPr>
        <w:spacing w:after="0" w:line="240" w:lineRule="auto"/>
        <w:jc w:val="center"/>
        <w:rPr>
          <w:rFonts w:ascii="Times New Roman" w:hAnsi="Times New Roman" w:cs="Times New Roman"/>
          <w:b/>
          <w:sz w:val="24"/>
          <w:szCs w:val="24"/>
        </w:rPr>
      </w:pPr>
    </w:p>
    <w:p w:rsidR="00160751" w:rsidRPr="00160751" w:rsidRDefault="00160751" w:rsidP="00D82B8D">
      <w:pPr>
        <w:spacing w:after="0" w:line="240" w:lineRule="auto"/>
        <w:rPr>
          <w:rFonts w:ascii="Times New Roman" w:hAnsi="Times New Roman" w:cs="Times New Roman"/>
        </w:rPr>
      </w:pPr>
    </w:p>
    <w:tbl>
      <w:tblPr>
        <w:tblStyle w:val="TableGrid"/>
        <w:tblW w:w="14665" w:type="dxa"/>
        <w:jc w:val="center"/>
        <w:tblLook w:val="04A0" w:firstRow="1" w:lastRow="0" w:firstColumn="1" w:lastColumn="0" w:noHBand="0" w:noVBand="1"/>
      </w:tblPr>
      <w:tblGrid>
        <w:gridCol w:w="1691"/>
        <w:gridCol w:w="2455"/>
        <w:gridCol w:w="2455"/>
        <w:gridCol w:w="2454"/>
        <w:gridCol w:w="2455"/>
        <w:gridCol w:w="2459"/>
        <w:gridCol w:w="696"/>
      </w:tblGrid>
      <w:tr w:rsidR="000F700B" w:rsidRPr="003320CF" w:rsidTr="003320CF">
        <w:trPr>
          <w:jc w:val="center"/>
        </w:trPr>
        <w:tc>
          <w:tcPr>
            <w:tcW w:w="1696" w:type="dxa"/>
            <w:vAlign w:val="center"/>
          </w:tcPr>
          <w:p w:rsidR="000F700B" w:rsidRPr="003320CF" w:rsidRDefault="000F700B" w:rsidP="007A4044">
            <w:pPr>
              <w:spacing w:line="276" w:lineRule="auto"/>
              <w:jc w:val="center"/>
              <w:rPr>
                <w:rFonts w:ascii="Times New Roman" w:eastAsia="Calibri" w:hAnsi="Times New Roman" w:cs="Times New Roman"/>
                <w:b/>
                <w:sz w:val="28"/>
                <w:szCs w:val="24"/>
              </w:rPr>
            </w:pPr>
            <w:r w:rsidRPr="003320CF">
              <w:rPr>
                <w:rFonts w:ascii="Times New Roman" w:eastAsia="Calibri" w:hAnsi="Times New Roman" w:cs="Times New Roman"/>
                <w:b/>
                <w:sz w:val="28"/>
                <w:szCs w:val="24"/>
              </w:rPr>
              <w:t>RAS</w:t>
            </w:r>
          </w:p>
        </w:tc>
        <w:tc>
          <w:tcPr>
            <w:tcW w:w="2467" w:type="dxa"/>
            <w:vAlign w:val="center"/>
          </w:tcPr>
          <w:p w:rsidR="000F700B" w:rsidRPr="003320CF" w:rsidRDefault="000F700B" w:rsidP="007A4044">
            <w:pPr>
              <w:spacing w:line="276" w:lineRule="auto"/>
              <w:jc w:val="center"/>
              <w:rPr>
                <w:rFonts w:ascii="Times New Roman" w:eastAsia="Calibri" w:hAnsi="Times New Roman" w:cs="Times New Roman"/>
                <w:b/>
                <w:sz w:val="28"/>
                <w:szCs w:val="24"/>
              </w:rPr>
            </w:pPr>
            <w:r w:rsidRPr="003320CF">
              <w:rPr>
                <w:rFonts w:ascii="Times New Roman" w:eastAsia="Calibri" w:hAnsi="Times New Roman" w:cs="Times New Roman"/>
                <w:b/>
                <w:sz w:val="28"/>
                <w:szCs w:val="24"/>
              </w:rPr>
              <w:t>1 - superficiel</w:t>
            </w:r>
          </w:p>
        </w:tc>
        <w:tc>
          <w:tcPr>
            <w:tcW w:w="2468" w:type="dxa"/>
            <w:vAlign w:val="center"/>
          </w:tcPr>
          <w:p w:rsidR="000F700B" w:rsidRPr="003320CF" w:rsidRDefault="000F700B" w:rsidP="007A4044">
            <w:pPr>
              <w:spacing w:line="276" w:lineRule="auto"/>
              <w:jc w:val="center"/>
              <w:rPr>
                <w:rFonts w:ascii="Times New Roman" w:eastAsia="Calibri" w:hAnsi="Times New Roman" w:cs="Times New Roman"/>
                <w:b/>
                <w:sz w:val="28"/>
                <w:szCs w:val="24"/>
              </w:rPr>
            </w:pPr>
            <w:r w:rsidRPr="003320CF">
              <w:rPr>
                <w:rFonts w:ascii="Times New Roman" w:eastAsia="Calibri" w:hAnsi="Times New Roman" w:cs="Times New Roman"/>
                <w:b/>
                <w:sz w:val="28"/>
                <w:szCs w:val="24"/>
              </w:rPr>
              <w:t>2 - limité</w:t>
            </w:r>
          </w:p>
        </w:tc>
        <w:tc>
          <w:tcPr>
            <w:tcW w:w="2467" w:type="dxa"/>
            <w:vAlign w:val="center"/>
          </w:tcPr>
          <w:p w:rsidR="000F700B" w:rsidRPr="003320CF" w:rsidRDefault="000F700B" w:rsidP="007A4044">
            <w:pPr>
              <w:spacing w:line="276" w:lineRule="auto"/>
              <w:jc w:val="center"/>
              <w:rPr>
                <w:rFonts w:ascii="Times New Roman" w:eastAsia="Calibri" w:hAnsi="Times New Roman" w:cs="Times New Roman"/>
                <w:b/>
                <w:sz w:val="28"/>
                <w:szCs w:val="24"/>
              </w:rPr>
            </w:pPr>
            <w:r w:rsidRPr="003320CF">
              <w:rPr>
                <w:rFonts w:ascii="Times New Roman" w:eastAsia="Calibri" w:hAnsi="Times New Roman" w:cs="Times New Roman"/>
                <w:b/>
                <w:sz w:val="28"/>
                <w:szCs w:val="24"/>
              </w:rPr>
              <w:t>3 - émergent</w:t>
            </w:r>
          </w:p>
        </w:tc>
        <w:tc>
          <w:tcPr>
            <w:tcW w:w="2468" w:type="dxa"/>
            <w:vAlign w:val="center"/>
          </w:tcPr>
          <w:p w:rsidR="000F700B" w:rsidRPr="003320CF" w:rsidRDefault="000F700B" w:rsidP="007A4044">
            <w:pPr>
              <w:spacing w:line="276" w:lineRule="auto"/>
              <w:jc w:val="center"/>
              <w:rPr>
                <w:rFonts w:ascii="Times New Roman" w:eastAsia="Calibri" w:hAnsi="Times New Roman" w:cs="Times New Roman"/>
                <w:b/>
                <w:sz w:val="28"/>
                <w:szCs w:val="24"/>
              </w:rPr>
            </w:pPr>
            <w:r w:rsidRPr="003320CF">
              <w:rPr>
                <w:rFonts w:ascii="Times New Roman" w:eastAsia="Calibri" w:hAnsi="Times New Roman" w:cs="Times New Roman"/>
                <w:b/>
                <w:sz w:val="28"/>
                <w:szCs w:val="24"/>
              </w:rPr>
              <w:t xml:space="preserve">4 </w:t>
            </w:r>
            <w:r w:rsidR="00D82B8D" w:rsidRPr="003320CF">
              <w:rPr>
                <w:rFonts w:ascii="Times New Roman" w:eastAsia="Calibri" w:hAnsi="Times New Roman" w:cs="Times New Roman"/>
                <w:b/>
                <w:sz w:val="28"/>
                <w:szCs w:val="24"/>
              </w:rPr>
              <w:t>–</w:t>
            </w:r>
            <w:r w:rsidRPr="003320CF">
              <w:rPr>
                <w:rFonts w:ascii="Times New Roman" w:eastAsia="Calibri" w:hAnsi="Times New Roman" w:cs="Times New Roman"/>
                <w:b/>
                <w:sz w:val="28"/>
                <w:szCs w:val="24"/>
              </w:rPr>
              <w:t xml:space="preserve"> adéquat</w:t>
            </w:r>
          </w:p>
        </w:tc>
        <w:tc>
          <w:tcPr>
            <w:tcW w:w="2468" w:type="dxa"/>
            <w:vAlign w:val="center"/>
          </w:tcPr>
          <w:p w:rsidR="000F700B" w:rsidRPr="003320CF" w:rsidRDefault="000F700B" w:rsidP="007A4044">
            <w:pPr>
              <w:spacing w:line="276" w:lineRule="auto"/>
              <w:jc w:val="center"/>
              <w:rPr>
                <w:rFonts w:ascii="Times New Roman" w:eastAsia="Calibri" w:hAnsi="Times New Roman" w:cs="Times New Roman"/>
                <w:b/>
                <w:sz w:val="28"/>
                <w:szCs w:val="24"/>
              </w:rPr>
            </w:pPr>
            <w:r w:rsidRPr="003320CF">
              <w:rPr>
                <w:rFonts w:ascii="Times New Roman" w:eastAsia="Calibri" w:hAnsi="Times New Roman" w:cs="Times New Roman"/>
                <w:b/>
                <w:sz w:val="28"/>
                <w:szCs w:val="24"/>
              </w:rPr>
              <w:t>5 - approfondie</w:t>
            </w:r>
          </w:p>
        </w:tc>
        <w:tc>
          <w:tcPr>
            <w:tcW w:w="631" w:type="dxa"/>
          </w:tcPr>
          <w:p w:rsidR="000F700B" w:rsidRPr="003320CF" w:rsidRDefault="000F700B" w:rsidP="007A4044">
            <w:pPr>
              <w:spacing w:line="276" w:lineRule="auto"/>
              <w:jc w:val="center"/>
              <w:rPr>
                <w:rFonts w:ascii="Times New Roman" w:eastAsia="Calibri" w:hAnsi="Times New Roman" w:cs="Times New Roman"/>
                <w:b/>
                <w:sz w:val="24"/>
                <w:szCs w:val="24"/>
              </w:rPr>
            </w:pPr>
            <w:r w:rsidRPr="003320CF">
              <w:rPr>
                <w:rFonts w:ascii="Times New Roman" w:eastAsia="Calibri" w:hAnsi="Times New Roman" w:cs="Times New Roman"/>
                <w:b/>
                <w:sz w:val="24"/>
                <w:szCs w:val="24"/>
              </w:rPr>
              <w:t>Note</w:t>
            </w:r>
          </w:p>
        </w:tc>
      </w:tr>
      <w:tr w:rsidR="00D82B8D" w:rsidRPr="00771580" w:rsidTr="003320CF">
        <w:trPr>
          <w:jc w:val="center"/>
        </w:trPr>
        <w:tc>
          <w:tcPr>
            <w:tcW w:w="1696" w:type="dxa"/>
            <w:vAlign w:val="center"/>
          </w:tcPr>
          <w:p w:rsidR="00D82B8D" w:rsidRPr="003320CF" w:rsidRDefault="00D82B8D" w:rsidP="00D82B8D">
            <w:pPr>
              <w:rPr>
                <w:rFonts w:ascii="Times New Roman" w:hAnsi="Times New Roman" w:cs="Times New Roman"/>
                <w:b/>
                <w:sz w:val="18"/>
                <w:szCs w:val="19"/>
              </w:rPr>
            </w:pPr>
            <w:r w:rsidRPr="003320CF">
              <w:rPr>
                <w:rFonts w:ascii="Times New Roman" w:hAnsi="Times New Roman" w:cs="Times New Roman"/>
                <w:b/>
                <w:sz w:val="18"/>
                <w:szCs w:val="19"/>
              </w:rPr>
              <w:t xml:space="preserve">PÉ2.1 : </w:t>
            </w:r>
            <w:r w:rsidRPr="003320CF">
              <w:rPr>
                <w:rFonts w:ascii="Times New Roman" w:hAnsi="Times New Roman" w:cs="Times New Roman"/>
                <w:sz w:val="18"/>
                <w:szCs w:val="19"/>
              </w:rPr>
              <w:t xml:space="preserve">rédiger un texte dans lequel les interactions entre les personnages sont exprimées </w:t>
            </w:r>
            <w:r w:rsidR="00771580" w:rsidRPr="003320CF">
              <w:rPr>
                <w:rFonts w:ascii="Times New Roman" w:hAnsi="Times New Roman" w:cs="Times New Roman"/>
                <w:sz w:val="18"/>
                <w:szCs w:val="19"/>
              </w:rPr>
              <w:t>sous la forme d'un dialogue</w:t>
            </w:r>
          </w:p>
        </w:tc>
        <w:tc>
          <w:tcPr>
            <w:tcW w:w="2467" w:type="dxa"/>
            <w:vAlign w:val="center"/>
          </w:tcPr>
          <w:p w:rsidR="00D82B8D" w:rsidRPr="003320CF" w:rsidRDefault="00D82B8D" w:rsidP="00D82B8D">
            <w:pPr>
              <w:rPr>
                <w:rFonts w:ascii="Times New Roman" w:eastAsia="Calibri" w:hAnsi="Times New Roman" w:cs="Times New Roman"/>
                <w:sz w:val="18"/>
                <w:szCs w:val="19"/>
              </w:rPr>
            </w:pPr>
            <w:r w:rsidRPr="003320CF">
              <w:rPr>
                <w:rFonts w:ascii="Times New Roman" w:hAnsi="Times New Roman" w:cs="Times New Roman"/>
                <w:sz w:val="18"/>
                <w:szCs w:val="19"/>
              </w:rPr>
              <w:t>Le texte ne démontre pas une maitrise des structures syntaxiques du dialogue et des procédés stylistiques (incises, richesse, utilité, scénique, émotion et désignation des personnages).</w:t>
            </w:r>
          </w:p>
        </w:tc>
        <w:tc>
          <w:tcPr>
            <w:tcW w:w="2468" w:type="dxa"/>
            <w:vAlign w:val="center"/>
          </w:tcPr>
          <w:p w:rsidR="00D82B8D" w:rsidRPr="003320CF" w:rsidRDefault="00D82B8D" w:rsidP="00D82B8D">
            <w:pPr>
              <w:rPr>
                <w:rFonts w:ascii="Times New Roman" w:eastAsia="Calibri" w:hAnsi="Times New Roman" w:cs="Times New Roman"/>
                <w:sz w:val="18"/>
                <w:szCs w:val="19"/>
              </w:rPr>
            </w:pPr>
            <w:r w:rsidRPr="003320CF">
              <w:rPr>
                <w:rFonts w:ascii="Times New Roman" w:hAnsi="Times New Roman" w:cs="Times New Roman"/>
                <w:sz w:val="18"/>
                <w:szCs w:val="19"/>
              </w:rPr>
              <w:t>Le texte démontre une faible maitrise des structures syntaxiques du dialogue et de peu de procédés stylistiques (incises, richesse, utilité, scénique, émotion et désignation des personnages).</w:t>
            </w:r>
          </w:p>
        </w:tc>
        <w:tc>
          <w:tcPr>
            <w:tcW w:w="2467" w:type="dxa"/>
            <w:vAlign w:val="center"/>
          </w:tcPr>
          <w:p w:rsidR="00D82B8D" w:rsidRPr="003320CF" w:rsidRDefault="00D82B8D" w:rsidP="00D82B8D">
            <w:pPr>
              <w:rPr>
                <w:rFonts w:ascii="Times New Roman" w:eastAsia="Calibri" w:hAnsi="Times New Roman" w:cs="Times New Roman"/>
                <w:sz w:val="18"/>
                <w:szCs w:val="19"/>
              </w:rPr>
            </w:pPr>
            <w:r w:rsidRPr="003320CF">
              <w:rPr>
                <w:rFonts w:ascii="Times New Roman" w:hAnsi="Times New Roman" w:cs="Times New Roman"/>
                <w:sz w:val="18"/>
                <w:szCs w:val="19"/>
              </w:rPr>
              <w:t>Le texte démontre une certaine maitrise des structures syntaxiques du dialogue et de quelques procédés stylistiques (incises, richesse, utilité, scénique, émotion et désignation des personnages).</w:t>
            </w:r>
          </w:p>
        </w:tc>
        <w:tc>
          <w:tcPr>
            <w:tcW w:w="2468" w:type="dxa"/>
            <w:vAlign w:val="center"/>
          </w:tcPr>
          <w:p w:rsidR="00D82B8D" w:rsidRPr="003320CF" w:rsidRDefault="00D82B8D" w:rsidP="00D82B8D">
            <w:pPr>
              <w:rPr>
                <w:rFonts w:ascii="Times New Roman" w:eastAsia="Calibri" w:hAnsi="Times New Roman" w:cs="Times New Roman"/>
                <w:sz w:val="18"/>
                <w:szCs w:val="19"/>
              </w:rPr>
            </w:pPr>
            <w:r w:rsidRPr="003320CF">
              <w:rPr>
                <w:rFonts w:ascii="Times New Roman" w:hAnsi="Times New Roman" w:cs="Times New Roman"/>
                <w:sz w:val="18"/>
                <w:szCs w:val="19"/>
              </w:rPr>
              <w:t>Le texte démontre une bonne maitrise des structures syntaxiques du dialogue et de plusieurs procédés stylistiques (incises, richesse, utilité, scénique, émotion et désignation des personnages).</w:t>
            </w:r>
          </w:p>
        </w:tc>
        <w:tc>
          <w:tcPr>
            <w:tcW w:w="2468" w:type="dxa"/>
            <w:vAlign w:val="center"/>
          </w:tcPr>
          <w:p w:rsidR="00D82B8D" w:rsidRPr="003320CF" w:rsidRDefault="00D82B8D" w:rsidP="00D82B8D">
            <w:pPr>
              <w:rPr>
                <w:rFonts w:ascii="Times New Roman" w:eastAsia="Calibri" w:hAnsi="Times New Roman" w:cs="Times New Roman"/>
                <w:sz w:val="18"/>
                <w:szCs w:val="19"/>
              </w:rPr>
            </w:pPr>
            <w:r w:rsidRPr="003320CF">
              <w:rPr>
                <w:rFonts w:ascii="Times New Roman" w:hAnsi="Times New Roman" w:cs="Times New Roman"/>
                <w:sz w:val="18"/>
                <w:szCs w:val="19"/>
              </w:rPr>
              <w:t>Le texte démontre une maitrise approfondie des structures syntaxiques du dialogue et d’une variété de procédés stylistiques (incises, richesse, utilité, scénique, émotion et désignation des personnages).</w:t>
            </w:r>
          </w:p>
        </w:tc>
        <w:tc>
          <w:tcPr>
            <w:tcW w:w="631" w:type="dxa"/>
          </w:tcPr>
          <w:p w:rsidR="00D82B8D" w:rsidRPr="00771580" w:rsidRDefault="00D82B8D" w:rsidP="00D82B8D">
            <w:pPr>
              <w:rPr>
                <w:rFonts w:ascii="Times New Roman" w:eastAsia="Calibri" w:hAnsi="Times New Roman" w:cs="Times New Roman"/>
                <w:sz w:val="16"/>
                <w:szCs w:val="16"/>
              </w:rPr>
            </w:pPr>
          </w:p>
        </w:tc>
      </w:tr>
      <w:tr w:rsidR="00C06CF5" w:rsidRPr="00771580" w:rsidTr="003320CF">
        <w:trPr>
          <w:jc w:val="center"/>
        </w:trPr>
        <w:tc>
          <w:tcPr>
            <w:tcW w:w="1696" w:type="dxa"/>
            <w:vAlign w:val="center"/>
          </w:tcPr>
          <w:p w:rsidR="00C06CF5" w:rsidRPr="003320CF" w:rsidRDefault="00C06CF5" w:rsidP="00C06CF5">
            <w:pPr>
              <w:rPr>
                <w:rFonts w:ascii="Times New Roman" w:hAnsi="Times New Roman" w:cs="Times New Roman"/>
                <w:b/>
                <w:sz w:val="18"/>
                <w:szCs w:val="19"/>
              </w:rPr>
            </w:pPr>
          </w:p>
          <w:p w:rsidR="00C06CF5" w:rsidRPr="003320CF" w:rsidRDefault="00C06CF5" w:rsidP="00C06CF5">
            <w:pPr>
              <w:rPr>
                <w:rFonts w:ascii="Times New Roman" w:hAnsi="Times New Roman" w:cs="Times New Roman"/>
                <w:b/>
                <w:sz w:val="18"/>
                <w:szCs w:val="19"/>
              </w:rPr>
            </w:pPr>
            <w:r w:rsidRPr="003320CF">
              <w:rPr>
                <w:rFonts w:ascii="Times New Roman" w:hAnsi="Times New Roman" w:cs="Times New Roman"/>
                <w:b/>
                <w:sz w:val="18"/>
                <w:szCs w:val="19"/>
              </w:rPr>
              <w:t xml:space="preserve">PÉ3.1 : </w:t>
            </w:r>
            <w:r w:rsidRPr="003320CF">
              <w:rPr>
                <w:rFonts w:ascii="Times New Roman" w:hAnsi="Times New Roman" w:cs="Times New Roman"/>
                <w:sz w:val="18"/>
                <w:szCs w:val="19"/>
              </w:rPr>
              <w:t>utiliser correctement les formes grammaticales (masculin et féminin), utiliser un vocabulaire riche et diversifié, utiliser une orthographe correcte</w:t>
            </w:r>
          </w:p>
          <w:p w:rsidR="00C06CF5" w:rsidRPr="003320CF" w:rsidRDefault="00C06CF5" w:rsidP="00C06CF5">
            <w:pPr>
              <w:rPr>
                <w:rFonts w:ascii="Times New Roman" w:eastAsia="Calibri" w:hAnsi="Times New Roman" w:cs="Times New Roman"/>
                <w:sz w:val="18"/>
                <w:szCs w:val="19"/>
              </w:rPr>
            </w:pPr>
          </w:p>
        </w:tc>
        <w:tc>
          <w:tcPr>
            <w:tcW w:w="2467" w:type="dxa"/>
            <w:vAlign w:val="center"/>
          </w:tcPr>
          <w:p w:rsidR="00C06CF5" w:rsidRPr="003320CF" w:rsidRDefault="00C06CF5" w:rsidP="00C06CF5">
            <w:pPr>
              <w:rPr>
                <w:rFonts w:ascii="Times New Roman" w:eastAsia="Calibri" w:hAnsi="Times New Roman" w:cs="Times New Roman"/>
                <w:sz w:val="18"/>
                <w:szCs w:val="19"/>
              </w:rPr>
            </w:pPr>
            <w:r w:rsidRPr="003320CF">
              <w:rPr>
                <w:rFonts w:ascii="Times New Roman" w:eastAsia="Calibri" w:hAnsi="Times New Roman" w:cs="Times New Roman"/>
                <w:sz w:val="18"/>
                <w:szCs w:val="19"/>
              </w:rPr>
              <w:t>Le texte ne démontre pas une maitrise des règles d’accord, comprenant des erreurs qui nuisent constamment à la compréhension du texte. Le vocabulaire est simple sans la présence de champs lexicaux. L’orthographe des mots usuels est la plupart du temps incorrect.</w:t>
            </w:r>
          </w:p>
        </w:tc>
        <w:tc>
          <w:tcPr>
            <w:tcW w:w="2468" w:type="dxa"/>
            <w:vAlign w:val="center"/>
          </w:tcPr>
          <w:p w:rsidR="00C06CF5" w:rsidRPr="003320CF" w:rsidRDefault="00C06CF5" w:rsidP="00C06CF5">
            <w:pPr>
              <w:rPr>
                <w:rFonts w:ascii="Times New Roman" w:eastAsia="Calibri" w:hAnsi="Times New Roman" w:cs="Times New Roman"/>
                <w:sz w:val="18"/>
                <w:szCs w:val="19"/>
              </w:rPr>
            </w:pPr>
            <w:r w:rsidRPr="003320CF">
              <w:rPr>
                <w:rFonts w:ascii="Times New Roman" w:eastAsia="Calibri" w:hAnsi="Times New Roman" w:cs="Times New Roman"/>
                <w:sz w:val="18"/>
                <w:szCs w:val="19"/>
              </w:rPr>
              <w:t xml:space="preserve">Le texte démontre une maitrise limitée des règles d’accord, comprenant des erreurs qui nuisent souvent à la compréhension du texte. Le vocabulaire est souvent simple sans la présence de champs lexicaux. L’orthographe des mots usuels est souvent </w:t>
            </w:r>
            <w:r w:rsidR="003320CF" w:rsidRPr="003320CF">
              <w:rPr>
                <w:rFonts w:ascii="Times New Roman" w:eastAsia="Calibri" w:hAnsi="Times New Roman" w:cs="Times New Roman"/>
                <w:sz w:val="18"/>
                <w:szCs w:val="19"/>
              </w:rPr>
              <w:t>incorrecte</w:t>
            </w:r>
            <w:r w:rsidRPr="003320CF">
              <w:rPr>
                <w:rFonts w:ascii="Times New Roman" w:eastAsia="Calibri" w:hAnsi="Times New Roman" w:cs="Times New Roman"/>
                <w:sz w:val="18"/>
                <w:szCs w:val="19"/>
              </w:rPr>
              <w:t>.</w:t>
            </w:r>
          </w:p>
        </w:tc>
        <w:tc>
          <w:tcPr>
            <w:tcW w:w="2467" w:type="dxa"/>
            <w:vAlign w:val="center"/>
          </w:tcPr>
          <w:p w:rsidR="00C06CF5" w:rsidRPr="003320CF" w:rsidRDefault="00C06CF5" w:rsidP="00C06CF5">
            <w:pPr>
              <w:rPr>
                <w:rFonts w:ascii="Times New Roman" w:eastAsia="Calibri" w:hAnsi="Times New Roman" w:cs="Times New Roman"/>
                <w:sz w:val="18"/>
                <w:szCs w:val="19"/>
              </w:rPr>
            </w:pPr>
            <w:r w:rsidRPr="003320CF">
              <w:rPr>
                <w:rFonts w:ascii="Times New Roman" w:eastAsia="Calibri" w:hAnsi="Times New Roman" w:cs="Times New Roman"/>
                <w:sz w:val="18"/>
                <w:szCs w:val="19"/>
              </w:rPr>
              <w:t>Le texte démontre une certaine maitrise des règles d’accord, comprenant des erreurs qui nuisent parfois à la compréhension du texte. Le vocabulai</w:t>
            </w:r>
            <w:bookmarkStart w:id="0" w:name="_GoBack"/>
            <w:bookmarkEnd w:id="0"/>
            <w:r w:rsidRPr="003320CF">
              <w:rPr>
                <w:rFonts w:ascii="Times New Roman" w:eastAsia="Calibri" w:hAnsi="Times New Roman" w:cs="Times New Roman"/>
                <w:sz w:val="18"/>
                <w:szCs w:val="19"/>
              </w:rPr>
              <w:t xml:space="preserve">re est parfois simple sans effort d’unité. L’orthographe des mots usuels est parfois </w:t>
            </w:r>
            <w:r w:rsidR="003320CF" w:rsidRPr="003320CF">
              <w:rPr>
                <w:rFonts w:ascii="Times New Roman" w:eastAsia="Calibri" w:hAnsi="Times New Roman" w:cs="Times New Roman"/>
                <w:sz w:val="18"/>
                <w:szCs w:val="19"/>
              </w:rPr>
              <w:t>incorrecte</w:t>
            </w:r>
            <w:r w:rsidRPr="003320CF">
              <w:rPr>
                <w:rFonts w:ascii="Times New Roman" w:eastAsia="Calibri" w:hAnsi="Times New Roman" w:cs="Times New Roman"/>
                <w:sz w:val="18"/>
                <w:szCs w:val="19"/>
              </w:rPr>
              <w:t>.</w:t>
            </w:r>
          </w:p>
        </w:tc>
        <w:tc>
          <w:tcPr>
            <w:tcW w:w="2468" w:type="dxa"/>
            <w:vAlign w:val="center"/>
          </w:tcPr>
          <w:p w:rsidR="00C06CF5" w:rsidRPr="003320CF" w:rsidRDefault="00C06CF5" w:rsidP="00C06CF5">
            <w:pPr>
              <w:rPr>
                <w:rFonts w:ascii="Times New Roman" w:eastAsia="Calibri" w:hAnsi="Times New Roman" w:cs="Times New Roman"/>
                <w:sz w:val="18"/>
                <w:szCs w:val="19"/>
              </w:rPr>
            </w:pPr>
            <w:r w:rsidRPr="003320CF">
              <w:rPr>
                <w:rFonts w:ascii="Times New Roman" w:eastAsia="Calibri" w:hAnsi="Times New Roman" w:cs="Times New Roman"/>
                <w:sz w:val="18"/>
                <w:szCs w:val="19"/>
              </w:rPr>
              <w:t>Le texte démontre une bonne maitrise des règles d’accord, comprenant parfois des erreurs ne nuisant pas à la compréhension du texte. Le vocabulaire est bien choisi le(s) champ(s) lexical(aux) est(sont) évident(s). L’orthographe des mots usuels est irréprochable et celui des mots rares ou difficiles est adéquat.</w:t>
            </w:r>
          </w:p>
        </w:tc>
        <w:tc>
          <w:tcPr>
            <w:tcW w:w="2468" w:type="dxa"/>
            <w:vAlign w:val="center"/>
          </w:tcPr>
          <w:p w:rsidR="00C06CF5" w:rsidRPr="003320CF" w:rsidRDefault="00C06CF5" w:rsidP="00C06CF5">
            <w:pPr>
              <w:rPr>
                <w:rFonts w:ascii="Times New Roman" w:eastAsia="Calibri" w:hAnsi="Times New Roman" w:cs="Times New Roman"/>
                <w:sz w:val="18"/>
                <w:szCs w:val="19"/>
              </w:rPr>
            </w:pPr>
            <w:r w:rsidRPr="003320CF">
              <w:rPr>
                <w:rFonts w:ascii="Times New Roman" w:eastAsia="Calibri" w:hAnsi="Times New Roman" w:cs="Times New Roman"/>
                <w:sz w:val="18"/>
                <w:szCs w:val="19"/>
              </w:rPr>
              <w:t>Le texte démontre une excellente maitrise des règles d’accord. Le vocabulaire est riche et diversifié et le(s) champ(s) lexical(aux) est(sont) évident(s). L’orthographe est impeccable, même en ce qui concerne les mots rares ou difficiles.</w:t>
            </w:r>
          </w:p>
        </w:tc>
        <w:tc>
          <w:tcPr>
            <w:tcW w:w="631" w:type="dxa"/>
          </w:tcPr>
          <w:p w:rsidR="00C06CF5" w:rsidRPr="00771580" w:rsidRDefault="00C06CF5" w:rsidP="00C06CF5">
            <w:pPr>
              <w:rPr>
                <w:rFonts w:ascii="Times New Roman" w:eastAsia="Calibri" w:hAnsi="Times New Roman" w:cs="Times New Roman"/>
                <w:sz w:val="16"/>
                <w:szCs w:val="16"/>
              </w:rPr>
            </w:pPr>
          </w:p>
        </w:tc>
      </w:tr>
      <w:tr w:rsidR="00E346A4" w:rsidRPr="00771580" w:rsidTr="003320CF">
        <w:trPr>
          <w:jc w:val="center"/>
        </w:trPr>
        <w:tc>
          <w:tcPr>
            <w:tcW w:w="1696" w:type="dxa"/>
            <w:vAlign w:val="center"/>
          </w:tcPr>
          <w:p w:rsidR="00E346A4" w:rsidRPr="003320CF" w:rsidRDefault="00E346A4" w:rsidP="00E346A4">
            <w:pPr>
              <w:rPr>
                <w:rFonts w:ascii="Times New Roman" w:hAnsi="Times New Roman" w:cs="Times New Roman"/>
                <w:sz w:val="18"/>
                <w:szCs w:val="19"/>
              </w:rPr>
            </w:pPr>
            <w:r w:rsidRPr="003320CF">
              <w:rPr>
                <w:rFonts w:ascii="Times New Roman" w:hAnsi="Times New Roman" w:cs="Times New Roman"/>
                <w:b/>
                <w:sz w:val="18"/>
                <w:szCs w:val="19"/>
              </w:rPr>
              <w:t xml:space="preserve">PÉ3.2 : </w:t>
            </w:r>
            <w:r w:rsidRPr="003320CF">
              <w:rPr>
                <w:rFonts w:ascii="Times New Roman" w:hAnsi="Times New Roman" w:cs="Times New Roman"/>
                <w:sz w:val="18"/>
                <w:szCs w:val="19"/>
              </w:rPr>
              <w:t xml:space="preserve">utiliser correctement les verbes usuels </w:t>
            </w:r>
          </w:p>
          <w:p w:rsidR="00E346A4" w:rsidRPr="003320CF" w:rsidRDefault="00E346A4" w:rsidP="00E346A4">
            <w:pPr>
              <w:rPr>
                <w:rFonts w:ascii="Times New Roman" w:hAnsi="Times New Roman" w:cs="Times New Roman"/>
                <w:b/>
                <w:sz w:val="18"/>
                <w:szCs w:val="19"/>
              </w:rPr>
            </w:pPr>
            <w:r w:rsidRPr="003320CF">
              <w:rPr>
                <w:rFonts w:ascii="Times New Roman" w:hAnsi="Times New Roman" w:cs="Times New Roman"/>
                <w:sz w:val="18"/>
                <w:szCs w:val="19"/>
              </w:rPr>
              <w:t>(passé simple et autres temps de verbes)</w:t>
            </w:r>
          </w:p>
        </w:tc>
        <w:tc>
          <w:tcPr>
            <w:tcW w:w="2467" w:type="dxa"/>
            <w:vAlign w:val="center"/>
          </w:tcPr>
          <w:p w:rsidR="00E346A4" w:rsidRPr="003320CF" w:rsidRDefault="00E346A4" w:rsidP="00E346A4">
            <w:pPr>
              <w:rPr>
                <w:rFonts w:ascii="Times New Roman" w:eastAsia="Calibri" w:hAnsi="Times New Roman" w:cs="Times New Roman"/>
                <w:sz w:val="18"/>
                <w:szCs w:val="19"/>
              </w:rPr>
            </w:pPr>
            <w:r w:rsidRPr="003320CF">
              <w:rPr>
                <w:rFonts w:ascii="Times New Roman" w:eastAsia="Calibri" w:hAnsi="Times New Roman" w:cs="Times New Roman"/>
                <w:sz w:val="18"/>
                <w:szCs w:val="19"/>
              </w:rPr>
              <w:t xml:space="preserve">Le texte démontre </w:t>
            </w:r>
            <w:r w:rsidRPr="003320CF">
              <w:rPr>
                <w:rFonts w:ascii="Times New Roman" w:eastAsia="Calibri" w:hAnsi="Times New Roman" w:cs="Times New Roman"/>
                <w:sz w:val="18"/>
                <w:szCs w:val="19"/>
              </w:rPr>
              <w:t>de nombreuses</w:t>
            </w:r>
            <w:r w:rsidRPr="003320CF">
              <w:rPr>
                <w:rFonts w:ascii="Times New Roman" w:eastAsia="Calibri" w:hAnsi="Times New Roman" w:cs="Times New Roman"/>
                <w:sz w:val="18"/>
                <w:szCs w:val="19"/>
              </w:rPr>
              <w:t xml:space="preserve"> erreurs de conjugaison. Les incises </w:t>
            </w:r>
            <w:r w:rsidRPr="003320CF">
              <w:rPr>
                <w:rFonts w:ascii="Times New Roman" w:eastAsia="Calibri" w:hAnsi="Times New Roman" w:cs="Times New Roman"/>
                <w:sz w:val="18"/>
                <w:szCs w:val="19"/>
              </w:rPr>
              <w:t xml:space="preserve">ne </w:t>
            </w:r>
            <w:r w:rsidRPr="003320CF">
              <w:rPr>
                <w:rFonts w:ascii="Times New Roman" w:eastAsia="Calibri" w:hAnsi="Times New Roman" w:cs="Times New Roman"/>
                <w:sz w:val="18"/>
                <w:szCs w:val="19"/>
              </w:rPr>
              <w:t xml:space="preserve">sont </w:t>
            </w:r>
            <w:r w:rsidRPr="003320CF">
              <w:rPr>
                <w:rFonts w:ascii="Times New Roman" w:eastAsia="Calibri" w:hAnsi="Times New Roman" w:cs="Times New Roman"/>
                <w:sz w:val="18"/>
                <w:szCs w:val="19"/>
              </w:rPr>
              <w:t xml:space="preserve">pas ou </w:t>
            </w:r>
            <w:r w:rsidRPr="003320CF">
              <w:rPr>
                <w:rFonts w:ascii="Times New Roman" w:eastAsia="Calibri" w:hAnsi="Times New Roman" w:cs="Times New Roman"/>
                <w:sz w:val="18"/>
                <w:szCs w:val="19"/>
              </w:rPr>
              <w:t>rarement conjuguées au passé simple. Les autres temps de verbes sont rarement bien utilisés ce qui nuit</w:t>
            </w:r>
            <w:r w:rsidR="00993A7C" w:rsidRPr="003320CF">
              <w:rPr>
                <w:rFonts w:ascii="Times New Roman" w:eastAsia="Calibri" w:hAnsi="Times New Roman" w:cs="Times New Roman"/>
                <w:sz w:val="18"/>
                <w:szCs w:val="19"/>
              </w:rPr>
              <w:t xml:space="preserve"> beaucoup</w:t>
            </w:r>
            <w:r w:rsidRPr="003320CF">
              <w:rPr>
                <w:rFonts w:ascii="Times New Roman" w:eastAsia="Calibri" w:hAnsi="Times New Roman" w:cs="Times New Roman"/>
                <w:sz w:val="18"/>
                <w:szCs w:val="19"/>
              </w:rPr>
              <w:t xml:space="preserve"> à la compréhension.</w:t>
            </w:r>
          </w:p>
        </w:tc>
        <w:tc>
          <w:tcPr>
            <w:tcW w:w="2468" w:type="dxa"/>
            <w:vAlign w:val="center"/>
          </w:tcPr>
          <w:p w:rsidR="00E346A4" w:rsidRPr="003320CF" w:rsidRDefault="00E346A4" w:rsidP="00E346A4">
            <w:pPr>
              <w:rPr>
                <w:rFonts w:ascii="Times New Roman" w:eastAsia="Calibri" w:hAnsi="Times New Roman" w:cs="Times New Roman"/>
                <w:sz w:val="18"/>
                <w:szCs w:val="19"/>
              </w:rPr>
            </w:pPr>
            <w:r w:rsidRPr="003320CF">
              <w:rPr>
                <w:rFonts w:ascii="Times New Roman" w:eastAsia="Calibri" w:hAnsi="Times New Roman" w:cs="Times New Roman"/>
                <w:sz w:val="18"/>
                <w:szCs w:val="19"/>
              </w:rPr>
              <w:t xml:space="preserve">Le texte démontre </w:t>
            </w:r>
            <w:r w:rsidRPr="003320CF">
              <w:rPr>
                <w:rFonts w:ascii="Times New Roman" w:eastAsia="Calibri" w:hAnsi="Times New Roman" w:cs="Times New Roman"/>
                <w:sz w:val="18"/>
                <w:szCs w:val="19"/>
              </w:rPr>
              <w:t>plusieurs</w:t>
            </w:r>
            <w:r w:rsidRPr="003320CF">
              <w:rPr>
                <w:rFonts w:ascii="Times New Roman" w:eastAsia="Calibri" w:hAnsi="Times New Roman" w:cs="Times New Roman"/>
                <w:sz w:val="18"/>
                <w:szCs w:val="19"/>
              </w:rPr>
              <w:t xml:space="preserve"> erreurs de conjugaison. Les incises sont </w:t>
            </w:r>
            <w:r w:rsidRPr="003320CF">
              <w:rPr>
                <w:rFonts w:ascii="Times New Roman" w:eastAsia="Calibri" w:hAnsi="Times New Roman" w:cs="Times New Roman"/>
                <w:sz w:val="18"/>
                <w:szCs w:val="19"/>
              </w:rPr>
              <w:t xml:space="preserve">rarement </w:t>
            </w:r>
            <w:r w:rsidRPr="003320CF">
              <w:rPr>
                <w:rFonts w:ascii="Times New Roman" w:eastAsia="Calibri" w:hAnsi="Times New Roman" w:cs="Times New Roman"/>
                <w:sz w:val="18"/>
                <w:szCs w:val="19"/>
              </w:rPr>
              <w:t>conjuguées au passé simple</w:t>
            </w:r>
            <w:r w:rsidRPr="003320CF">
              <w:rPr>
                <w:rFonts w:ascii="Times New Roman" w:eastAsia="Calibri" w:hAnsi="Times New Roman" w:cs="Times New Roman"/>
                <w:sz w:val="18"/>
                <w:szCs w:val="19"/>
              </w:rPr>
              <w:t xml:space="preserve">. </w:t>
            </w:r>
            <w:r w:rsidRPr="003320CF">
              <w:rPr>
                <w:rFonts w:ascii="Times New Roman" w:eastAsia="Calibri" w:hAnsi="Times New Roman" w:cs="Times New Roman"/>
                <w:sz w:val="18"/>
                <w:szCs w:val="19"/>
              </w:rPr>
              <w:t xml:space="preserve">Les autres temps de verbes sont </w:t>
            </w:r>
            <w:r w:rsidRPr="003320CF">
              <w:rPr>
                <w:rFonts w:ascii="Times New Roman" w:eastAsia="Calibri" w:hAnsi="Times New Roman" w:cs="Times New Roman"/>
                <w:sz w:val="18"/>
                <w:szCs w:val="19"/>
              </w:rPr>
              <w:t>rarement bien utilisés ce qui nui</w:t>
            </w:r>
            <w:r w:rsidRPr="003320CF">
              <w:rPr>
                <w:rFonts w:ascii="Times New Roman" w:eastAsia="Calibri" w:hAnsi="Times New Roman" w:cs="Times New Roman"/>
                <w:sz w:val="18"/>
                <w:szCs w:val="19"/>
              </w:rPr>
              <w:t>t à la compréhension.</w:t>
            </w:r>
          </w:p>
        </w:tc>
        <w:tc>
          <w:tcPr>
            <w:tcW w:w="2467" w:type="dxa"/>
            <w:vAlign w:val="center"/>
          </w:tcPr>
          <w:p w:rsidR="00E346A4" w:rsidRPr="003320CF" w:rsidRDefault="00E346A4" w:rsidP="00E346A4">
            <w:pPr>
              <w:rPr>
                <w:rFonts w:ascii="Times New Roman" w:eastAsia="Calibri" w:hAnsi="Times New Roman" w:cs="Times New Roman"/>
                <w:sz w:val="18"/>
                <w:szCs w:val="19"/>
              </w:rPr>
            </w:pPr>
            <w:r w:rsidRPr="003320CF">
              <w:rPr>
                <w:rFonts w:ascii="Times New Roman" w:eastAsia="Calibri" w:hAnsi="Times New Roman" w:cs="Times New Roman"/>
                <w:sz w:val="18"/>
                <w:szCs w:val="19"/>
              </w:rPr>
              <w:t xml:space="preserve">Le texte démontre </w:t>
            </w:r>
            <w:r w:rsidRPr="003320CF">
              <w:rPr>
                <w:rFonts w:ascii="Times New Roman" w:eastAsia="Calibri" w:hAnsi="Times New Roman" w:cs="Times New Roman"/>
                <w:sz w:val="18"/>
                <w:szCs w:val="19"/>
              </w:rPr>
              <w:t>quelques erreurs de</w:t>
            </w:r>
            <w:r w:rsidRPr="003320CF">
              <w:rPr>
                <w:rFonts w:ascii="Times New Roman" w:eastAsia="Calibri" w:hAnsi="Times New Roman" w:cs="Times New Roman"/>
                <w:sz w:val="18"/>
                <w:szCs w:val="19"/>
              </w:rPr>
              <w:t xml:space="preserve"> conjugaison. Les incises sont conjuguées au passé simple</w:t>
            </w:r>
            <w:r w:rsidRPr="003320CF">
              <w:rPr>
                <w:rFonts w:ascii="Times New Roman" w:eastAsia="Calibri" w:hAnsi="Times New Roman" w:cs="Times New Roman"/>
                <w:sz w:val="18"/>
                <w:szCs w:val="19"/>
              </w:rPr>
              <w:t xml:space="preserve"> la plupart du temps</w:t>
            </w:r>
            <w:r w:rsidRPr="003320CF">
              <w:rPr>
                <w:rFonts w:ascii="Times New Roman" w:eastAsia="Calibri" w:hAnsi="Times New Roman" w:cs="Times New Roman"/>
                <w:sz w:val="18"/>
                <w:szCs w:val="19"/>
              </w:rPr>
              <w:t>. Les autres temps de verbes sont la plupart du temps appropriés, autant dans la</w:t>
            </w:r>
            <w:r w:rsidRPr="003320CF">
              <w:rPr>
                <w:rFonts w:ascii="Times New Roman" w:eastAsia="Calibri" w:hAnsi="Times New Roman" w:cs="Times New Roman"/>
                <w:sz w:val="18"/>
                <w:szCs w:val="19"/>
              </w:rPr>
              <w:t xml:space="preserve"> narration que dans le dialogue, mais comportent quelques erreurs qui nuisent à la compréhension.</w:t>
            </w:r>
          </w:p>
        </w:tc>
        <w:tc>
          <w:tcPr>
            <w:tcW w:w="2468" w:type="dxa"/>
            <w:vAlign w:val="center"/>
          </w:tcPr>
          <w:p w:rsidR="00E346A4" w:rsidRPr="003320CF" w:rsidRDefault="00E346A4" w:rsidP="00E346A4">
            <w:pPr>
              <w:rPr>
                <w:rFonts w:ascii="Times New Roman" w:eastAsia="Calibri" w:hAnsi="Times New Roman" w:cs="Times New Roman"/>
                <w:sz w:val="18"/>
                <w:szCs w:val="19"/>
              </w:rPr>
            </w:pPr>
            <w:r w:rsidRPr="003320CF">
              <w:rPr>
                <w:rFonts w:ascii="Times New Roman" w:eastAsia="Calibri" w:hAnsi="Times New Roman" w:cs="Times New Roman"/>
                <w:sz w:val="18"/>
                <w:szCs w:val="19"/>
              </w:rPr>
              <w:t xml:space="preserve">Le texte démontre une </w:t>
            </w:r>
            <w:r w:rsidRPr="003320CF">
              <w:rPr>
                <w:rFonts w:ascii="Times New Roman" w:eastAsia="Calibri" w:hAnsi="Times New Roman" w:cs="Times New Roman"/>
                <w:sz w:val="18"/>
                <w:szCs w:val="19"/>
              </w:rPr>
              <w:t xml:space="preserve">bonne </w:t>
            </w:r>
            <w:r w:rsidRPr="003320CF">
              <w:rPr>
                <w:rFonts w:ascii="Times New Roman" w:eastAsia="Calibri" w:hAnsi="Times New Roman" w:cs="Times New Roman"/>
                <w:sz w:val="18"/>
                <w:szCs w:val="19"/>
              </w:rPr>
              <w:t xml:space="preserve">conjugaison. </w:t>
            </w:r>
            <w:r w:rsidRPr="003320CF">
              <w:rPr>
                <w:rFonts w:ascii="Times New Roman" w:eastAsia="Calibri" w:hAnsi="Times New Roman" w:cs="Times New Roman"/>
                <w:sz w:val="18"/>
                <w:szCs w:val="19"/>
              </w:rPr>
              <w:t>Les incises sont bien conjuguées</w:t>
            </w:r>
            <w:r w:rsidRPr="003320CF">
              <w:rPr>
                <w:rFonts w:ascii="Times New Roman" w:eastAsia="Calibri" w:hAnsi="Times New Roman" w:cs="Times New Roman"/>
                <w:sz w:val="18"/>
                <w:szCs w:val="19"/>
              </w:rPr>
              <w:t xml:space="preserve"> au passé simple. Les autres temps de verbes sont </w:t>
            </w:r>
            <w:r w:rsidRPr="003320CF">
              <w:rPr>
                <w:rFonts w:ascii="Times New Roman" w:eastAsia="Calibri" w:hAnsi="Times New Roman" w:cs="Times New Roman"/>
                <w:sz w:val="18"/>
                <w:szCs w:val="19"/>
              </w:rPr>
              <w:t xml:space="preserve">la plupart du temps </w:t>
            </w:r>
            <w:r w:rsidRPr="003320CF">
              <w:rPr>
                <w:rFonts w:ascii="Times New Roman" w:eastAsia="Calibri" w:hAnsi="Times New Roman" w:cs="Times New Roman"/>
                <w:sz w:val="18"/>
                <w:szCs w:val="19"/>
              </w:rPr>
              <w:t>appropriés, autant dans la narration que dans le dialogue.</w:t>
            </w:r>
          </w:p>
        </w:tc>
        <w:tc>
          <w:tcPr>
            <w:tcW w:w="2468" w:type="dxa"/>
            <w:vAlign w:val="center"/>
          </w:tcPr>
          <w:p w:rsidR="00E346A4" w:rsidRPr="003320CF" w:rsidRDefault="00E346A4" w:rsidP="00E346A4">
            <w:pPr>
              <w:rPr>
                <w:rFonts w:ascii="Times New Roman" w:eastAsia="Calibri" w:hAnsi="Times New Roman" w:cs="Times New Roman"/>
                <w:sz w:val="18"/>
                <w:szCs w:val="19"/>
              </w:rPr>
            </w:pPr>
            <w:r w:rsidRPr="003320CF">
              <w:rPr>
                <w:rFonts w:ascii="Times New Roman" w:eastAsia="Calibri" w:hAnsi="Times New Roman" w:cs="Times New Roman"/>
                <w:sz w:val="18"/>
                <w:szCs w:val="19"/>
              </w:rPr>
              <w:t xml:space="preserve">Le texte démontre une conjugaison approfondie. </w:t>
            </w:r>
            <w:r w:rsidRPr="003320CF">
              <w:rPr>
                <w:rFonts w:ascii="Times New Roman" w:eastAsia="Calibri" w:hAnsi="Times New Roman" w:cs="Times New Roman"/>
                <w:sz w:val="18"/>
                <w:szCs w:val="19"/>
              </w:rPr>
              <w:t>Les incises sont toujours au passé simple. Les autres temps de verbes sont appropriés, autant dans la narration que dans le dialogue.</w:t>
            </w:r>
          </w:p>
        </w:tc>
        <w:tc>
          <w:tcPr>
            <w:tcW w:w="631" w:type="dxa"/>
          </w:tcPr>
          <w:p w:rsidR="00E346A4" w:rsidRPr="00771580" w:rsidRDefault="00E346A4" w:rsidP="00E346A4">
            <w:pPr>
              <w:rPr>
                <w:rFonts w:ascii="Times New Roman" w:eastAsia="Calibri" w:hAnsi="Times New Roman" w:cs="Times New Roman"/>
                <w:sz w:val="16"/>
                <w:szCs w:val="16"/>
              </w:rPr>
            </w:pPr>
          </w:p>
        </w:tc>
      </w:tr>
      <w:tr w:rsidR="00F77446" w:rsidRPr="00771580" w:rsidTr="003320CF">
        <w:trPr>
          <w:jc w:val="center"/>
        </w:trPr>
        <w:tc>
          <w:tcPr>
            <w:tcW w:w="1696" w:type="dxa"/>
            <w:vAlign w:val="center"/>
          </w:tcPr>
          <w:p w:rsidR="00F77446" w:rsidRPr="003320CF" w:rsidRDefault="00F77446" w:rsidP="00F77446">
            <w:pPr>
              <w:rPr>
                <w:rFonts w:ascii="Times New Roman" w:eastAsia="Calibri" w:hAnsi="Times New Roman" w:cs="Times New Roman"/>
                <w:sz w:val="18"/>
                <w:szCs w:val="19"/>
              </w:rPr>
            </w:pPr>
            <w:r w:rsidRPr="003320CF">
              <w:rPr>
                <w:rFonts w:ascii="Times New Roman" w:eastAsia="Calibri" w:hAnsi="Times New Roman" w:cs="Times New Roman"/>
                <w:b/>
                <w:sz w:val="18"/>
                <w:szCs w:val="19"/>
              </w:rPr>
              <w:t xml:space="preserve">PÉ 3.3 : </w:t>
            </w:r>
            <w:r w:rsidRPr="003320CF">
              <w:rPr>
                <w:rFonts w:ascii="Times New Roman" w:eastAsia="Calibri" w:hAnsi="Times New Roman" w:cs="Times New Roman"/>
                <w:sz w:val="18"/>
                <w:szCs w:val="19"/>
              </w:rPr>
              <w:t>utiliser correctement les signes de ponctuation</w:t>
            </w:r>
          </w:p>
        </w:tc>
        <w:tc>
          <w:tcPr>
            <w:tcW w:w="2467" w:type="dxa"/>
            <w:vAlign w:val="center"/>
          </w:tcPr>
          <w:p w:rsidR="00F77446" w:rsidRPr="003320CF" w:rsidRDefault="00F77446" w:rsidP="00F77446">
            <w:pPr>
              <w:rPr>
                <w:rFonts w:ascii="Times New Roman" w:eastAsia="Calibri" w:hAnsi="Times New Roman" w:cs="Times New Roman"/>
                <w:sz w:val="18"/>
                <w:szCs w:val="19"/>
              </w:rPr>
            </w:pPr>
            <w:r w:rsidRPr="003320CF">
              <w:rPr>
                <w:rFonts w:ascii="Times New Roman" w:eastAsia="Calibri" w:hAnsi="Times New Roman" w:cs="Times New Roman"/>
                <w:sz w:val="18"/>
                <w:szCs w:val="19"/>
              </w:rPr>
              <w:t>Le texte démontre rarement une maitrise de la ponctuation, incluant la virgule, la majuscule, les guillemets, le point et les accents. Ces erreurs nuisent beaucoup trop à la compréhension du texte.</w:t>
            </w:r>
          </w:p>
        </w:tc>
        <w:tc>
          <w:tcPr>
            <w:tcW w:w="2468" w:type="dxa"/>
            <w:vAlign w:val="center"/>
          </w:tcPr>
          <w:p w:rsidR="00F77446" w:rsidRPr="003320CF" w:rsidRDefault="00F77446" w:rsidP="00F77446">
            <w:pPr>
              <w:rPr>
                <w:rFonts w:ascii="Times New Roman" w:eastAsia="Calibri" w:hAnsi="Times New Roman" w:cs="Times New Roman"/>
                <w:sz w:val="18"/>
                <w:szCs w:val="19"/>
              </w:rPr>
            </w:pPr>
            <w:r w:rsidRPr="003320CF">
              <w:rPr>
                <w:rFonts w:ascii="Times New Roman" w:eastAsia="Calibri" w:hAnsi="Times New Roman" w:cs="Times New Roman"/>
                <w:sz w:val="18"/>
                <w:szCs w:val="19"/>
              </w:rPr>
              <w:t>Le texte démontre peu souvent une maitrise des signes de ponctuation, incluant la virgule, la majuscule, les guillemets, le point et les accents. Ces erreurs nuisent à la compréhension du texte.</w:t>
            </w:r>
          </w:p>
        </w:tc>
        <w:tc>
          <w:tcPr>
            <w:tcW w:w="2467" w:type="dxa"/>
            <w:vAlign w:val="center"/>
          </w:tcPr>
          <w:p w:rsidR="00F77446" w:rsidRPr="003320CF" w:rsidRDefault="00F77446" w:rsidP="00F77446">
            <w:pPr>
              <w:rPr>
                <w:rFonts w:ascii="Times New Roman" w:eastAsia="Calibri" w:hAnsi="Times New Roman" w:cs="Times New Roman"/>
                <w:sz w:val="18"/>
                <w:szCs w:val="19"/>
              </w:rPr>
            </w:pPr>
            <w:r w:rsidRPr="003320CF">
              <w:rPr>
                <w:rFonts w:ascii="Times New Roman" w:eastAsia="Calibri" w:hAnsi="Times New Roman" w:cs="Times New Roman"/>
                <w:sz w:val="18"/>
                <w:szCs w:val="19"/>
              </w:rPr>
              <w:t>Le texte démontre parfois une maitrise des signes de ponctuation, incluant la virgule, la majuscule, les guillemets, le point et les accents.</w:t>
            </w:r>
          </w:p>
        </w:tc>
        <w:tc>
          <w:tcPr>
            <w:tcW w:w="2468" w:type="dxa"/>
            <w:vAlign w:val="center"/>
          </w:tcPr>
          <w:p w:rsidR="00F77446" w:rsidRPr="003320CF" w:rsidRDefault="00F77446" w:rsidP="00F77446">
            <w:pPr>
              <w:rPr>
                <w:rFonts w:ascii="Times New Roman" w:eastAsia="Calibri" w:hAnsi="Times New Roman" w:cs="Times New Roman"/>
                <w:sz w:val="18"/>
                <w:szCs w:val="19"/>
              </w:rPr>
            </w:pPr>
            <w:r w:rsidRPr="003320CF">
              <w:rPr>
                <w:rFonts w:ascii="Times New Roman" w:eastAsia="Calibri" w:hAnsi="Times New Roman" w:cs="Times New Roman"/>
                <w:sz w:val="18"/>
                <w:szCs w:val="19"/>
              </w:rPr>
              <w:t>Le texte démontre une bonne maitrise des signes de ponctuation, incluant la virgule, la majuscule, les guillemets, le point et les accents.</w:t>
            </w:r>
          </w:p>
        </w:tc>
        <w:tc>
          <w:tcPr>
            <w:tcW w:w="2468" w:type="dxa"/>
            <w:vAlign w:val="center"/>
          </w:tcPr>
          <w:p w:rsidR="00F77446" w:rsidRPr="003320CF" w:rsidRDefault="00F77446" w:rsidP="00F77446">
            <w:pPr>
              <w:rPr>
                <w:rFonts w:ascii="Times New Roman" w:eastAsia="Calibri" w:hAnsi="Times New Roman" w:cs="Times New Roman"/>
                <w:sz w:val="18"/>
                <w:szCs w:val="19"/>
              </w:rPr>
            </w:pPr>
            <w:r w:rsidRPr="003320CF">
              <w:rPr>
                <w:rFonts w:ascii="Times New Roman" w:eastAsia="Calibri" w:hAnsi="Times New Roman" w:cs="Times New Roman"/>
                <w:sz w:val="18"/>
                <w:szCs w:val="19"/>
              </w:rPr>
              <w:t>Le texte démontre une maitrise approfondie de la ponctuation incluant, la virgule, la majuscule, les guillemets, le point et les accents, et démontre parfois une bonne maitrise des autres signes.</w:t>
            </w:r>
          </w:p>
        </w:tc>
        <w:tc>
          <w:tcPr>
            <w:tcW w:w="631" w:type="dxa"/>
          </w:tcPr>
          <w:p w:rsidR="00F77446" w:rsidRPr="00771580" w:rsidRDefault="00F77446" w:rsidP="00F77446">
            <w:pPr>
              <w:rPr>
                <w:rFonts w:ascii="Times New Roman" w:eastAsia="Calibri" w:hAnsi="Times New Roman" w:cs="Times New Roman"/>
                <w:sz w:val="16"/>
                <w:szCs w:val="16"/>
              </w:rPr>
            </w:pPr>
          </w:p>
        </w:tc>
      </w:tr>
    </w:tbl>
    <w:p w:rsidR="00606DD5" w:rsidRPr="00606DD5" w:rsidRDefault="00606DD5">
      <w:pPr>
        <w:rPr>
          <w:rFonts w:ascii="Times New Roman" w:hAnsi="Times New Roman" w:cs="Times New Roman"/>
          <w:sz w:val="24"/>
        </w:rPr>
      </w:pPr>
    </w:p>
    <w:sectPr w:rsidR="00606DD5" w:rsidRPr="00606DD5" w:rsidSect="00160751">
      <w:headerReference w:type="default" r:id="rId7"/>
      <w:pgSz w:w="15840" w:h="1224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751" w:rsidRDefault="00160751" w:rsidP="00160751">
      <w:pPr>
        <w:spacing w:after="0" w:line="240" w:lineRule="auto"/>
      </w:pPr>
      <w:r>
        <w:separator/>
      </w:r>
    </w:p>
  </w:endnote>
  <w:endnote w:type="continuationSeparator" w:id="0">
    <w:p w:rsidR="00160751" w:rsidRDefault="00160751" w:rsidP="00160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751" w:rsidRDefault="00160751" w:rsidP="00160751">
      <w:pPr>
        <w:spacing w:after="0" w:line="240" w:lineRule="auto"/>
      </w:pPr>
      <w:r>
        <w:separator/>
      </w:r>
    </w:p>
  </w:footnote>
  <w:footnote w:type="continuationSeparator" w:id="0">
    <w:p w:rsidR="00160751" w:rsidRDefault="00160751" w:rsidP="00160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751" w:rsidRPr="009E1715" w:rsidRDefault="00160751" w:rsidP="00160751">
    <w:pPr>
      <w:pStyle w:val="Header"/>
    </w:pPr>
    <w:r>
      <w:t>Nom : __________________________________________ Période : ____ Date : __________________________________________________________</w:t>
    </w:r>
  </w:p>
  <w:p w:rsidR="00160751" w:rsidRDefault="001607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751"/>
    <w:rsid w:val="000F700B"/>
    <w:rsid w:val="00112910"/>
    <w:rsid w:val="00160751"/>
    <w:rsid w:val="003320CF"/>
    <w:rsid w:val="00341A10"/>
    <w:rsid w:val="003F799A"/>
    <w:rsid w:val="005705A1"/>
    <w:rsid w:val="00606DD5"/>
    <w:rsid w:val="006A1D03"/>
    <w:rsid w:val="00771580"/>
    <w:rsid w:val="00993A7C"/>
    <w:rsid w:val="00AC64E0"/>
    <w:rsid w:val="00C06CF5"/>
    <w:rsid w:val="00D37E0B"/>
    <w:rsid w:val="00D82B8D"/>
    <w:rsid w:val="00E346A4"/>
    <w:rsid w:val="00E56545"/>
    <w:rsid w:val="00F7744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35623"/>
  <w15:chartTrackingRefBased/>
  <w15:docId w15:val="{43709015-2E4B-45C6-B234-04E293544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751"/>
    <w:pPr>
      <w:tabs>
        <w:tab w:val="center" w:pos="4320"/>
        <w:tab w:val="right" w:pos="8640"/>
      </w:tabs>
      <w:spacing w:after="0" w:line="240" w:lineRule="auto"/>
    </w:pPr>
  </w:style>
  <w:style w:type="character" w:customStyle="1" w:styleId="HeaderChar">
    <w:name w:val="Header Char"/>
    <w:basedOn w:val="DefaultParagraphFont"/>
    <w:link w:val="Header"/>
    <w:uiPriority w:val="99"/>
    <w:rsid w:val="00160751"/>
  </w:style>
  <w:style w:type="paragraph" w:styleId="Footer">
    <w:name w:val="footer"/>
    <w:basedOn w:val="Normal"/>
    <w:link w:val="FooterChar"/>
    <w:uiPriority w:val="99"/>
    <w:unhideWhenUsed/>
    <w:rsid w:val="00160751"/>
    <w:pPr>
      <w:tabs>
        <w:tab w:val="center" w:pos="4320"/>
        <w:tab w:val="right" w:pos="8640"/>
      </w:tabs>
      <w:spacing w:after="0" w:line="240" w:lineRule="auto"/>
    </w:pPr>
  </w:style>
  <w:style w:type="character" w:customStyle="1" w:styleId="FooterChar">
    <w:name w:val="Footer Char"/>
    <w:basedOn w:val="DefaultParagraphFont"/>
    <w:link w:val="Footer"/>
    <w:uiPriority w:val="99"/>
    <w:rsid w:val="00160751"/>
  </w:style>
  <w:style w:type="table" w:styleId="TableGrid">
    <w:name w:val="Table Grid"/>
    <w:basedOn w:val="TableNormal"/>
    <w:uiPriority w:val="39"/>
    <w:rsid w:val="000F7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FB985-DF1A-4956-9ED9-76C27A38F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Pages>
  <Words>715</Words>
  <Characters>4082</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River East Transcona School Division</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Frederick</dc:creator>
  <cp:keywords/>
  <dc:description/>
  <cp:lastModifiedBy>asususer</cp:lastModifiedBy>
  <cp:revision>13</cp:revision>
  <dcterms:created xsi:type="dcterms:W3CDTF">2016-10-03T13:32:00Z</dcterms:created>
  <dcterms:modified xsi:type="dcterms:W3CDTF">2016-10-04T04:04:00Z</dcterms:modified>
</cp:coreProperties>
</file>