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EC" w:rsidRPr="00B818D2" w:rsidRDefault="00466DEC" w:rsidP="002F06AF">
      <w:pPr>
        <w:pStyle w:val="Titre1"/>
        <w:contextualSpacing/>
        <w:jc w:val="center"/>
        <w:rPr>
          <w:rFonts w:ascii="Times New Roman" w:hAnsi="Times New Roman" w:cs="Times New Roman"/>
          <w:sz w:val="28"/>
        </w:rPr>
      </w:pPr>
      <w:r w:rsidRPr="00B818D2">
        <w:rPr>
          <w:rFonts w:ascii="Times New Roman" w:hAnsi="Times New Roman" w:cs="Times New Roman"/>
          <w:sz w:val="28"/>
        </w:rPr>
        <w:t>Collège Pierre-Elli</w:t>
      </w:r>
      <w:r w:rsidR="005C6E38" w:rsidRPr="00B818D2">
        <w:rPr>
          <w:rFonts w:ascii="Times New Roman" w:hAnsi="Times New Roman" w:cs="Times New Roman"/>
          <w:sz w:val="28"/>
        </w:rPr>
        <w:t>ott-</w:t>
      </w:r>
      <w:r w:rsidR="001105C1" w:rsidRPr="00B818D2">
        <w:rPr>
          <w:rFonts w:ascii="Times New Roman" w:hAnsi="Times New Roman" w:cs="Times New Roman"/>
          <w:sz w:val="28"/>
        </w:rPr>
        <w:t>Trudeau</w:t>
      </w:r>
      <w:r w:rsidR="001105C1" w:rsidRPr="00B818D2">
        <w:rPr>
          <w:rFonts w:ascii="Times New Roman" w:hAnsi="Times New Roman" w:cs="Times New Roman"/>
          <w:sz w:val="28"/>
        </w:rPr>
        <w:tab/>
      </w:r>
      <w:r w:rsidR="007C0810" w:rsidRPr="00B818D2">
        <w:rPr>
          <w:rFonts w:ascii="Times New Roman" w:hAnsi="Times New Roman" w:cs="Times New Roman"/>
          <w:sz w:val="28"/>
        </w:rPr>
        <w:tab/>
      </w:r>
      <w:r w:rsidR="007C0810" w:rsidRPr="00B818D2">
        <w:rPr>
          <w:rFonts w:ascii="Times New Roman" w:hAnsi="Times New Roman" w:cs="Times New Roman"/>
          <w:sz w:val="28"/>
        </w:rPr>
        <w:tab/>
      </w:r>
      <w:r w:rsidR="00323B4B" w:rsidRPr="00B818D2">
        <w:rPr>
          <w:rFonts w:ascii="Times New Roman" w:hAnsi="Times New Roman" w:cs="Times New Roman"/>
          <w:sz w:val="28"/>
        </w:rPr>
        <w:tab/>
        <w:t xml:space="preserve">        </w:t>
      </w:r>
      <w:r w:rsidR="002A4861" w:rsidRPr="00B818D2">
        <w:rPr>
          <w:rFonts w:ascii="Times New Roman" w:hAnsi="Times New Roman" w:cs="Times New Roman"/>
          <w:sz w:val="28"/>
        </w:rPr>
        <w:t>année scolaire 20</w:t>
      </w:r>
      <w:r w:rsidR="005C6E38" w:rsidRPr="00B818D2">
        <w:rPr>
          <w:rFonts w:ascii="Times New Roman" w:hAnsi="Times New Roman" w:cs="Times New Roman"/>
          <w:sz w:val="28"/>
        </w:rPr>
        <w:t>1</w:t>
      </w:r>
      <w:r w:rsidR="00683720" w:rsidRPr="00B818D2">
        <w:rPr>
          <w:rFonts w:ascii="Times New Roman" w:hAnsi="Times New Roman" w:cs="Times New Roman"/>
          <w:sz w:val="28"/>
        </w:rPr>
        <w:t>6</w:t>
      </w:r>
      <w:r w:rsidR="002A4861" w:rsidRPr="00B818D2">
        <w:rPr>
          <w:rFonts w:ascii="Times New Roman" w:hAnsi="Times New Roman" w:cs="Times New Roman"/>
          <w:sz w:val="28"/>
        </w:rPr>
        <w:t>-201</w:t>
      </w:r>
      <w:r w:rsidR="00683720" w:rsidRPr="00B818D2">
        <w:rPr>
          <w:rFonts w:ascii="Times New Roman" w:hAnsi="Times New Roman" w:cs="Times New Roman"/>
          <w:sz w:val="28"/>
        </w:rPr>
        <w:t>7</w:t>
      </w:r>
    </w:p>
    <w:p w:rsidR="00466DEC" w:rsidRPr="00B818D2" w:rsidRDefault="00466DEC" w:rsidP="002F06AF">
      <w:pPr>
        <w:contextualSpacing/>
        <w:rPr>
          <w:bCs/>
          <w:sz w:val="16"/>
        </w:rPr>
      </w:pPr>
    </w:p>
    <w:p w:rsidR="00466DEC" w:rsidRPr="00B818D2" w:rsidRDefault="00126B05" w:rsidP="002F06AF">
      <w:pPr>
        <w:contextualSpacing/>
        <w:jc w:val="center"/>
        <w:rPr>
          <w:b/>
          <w:bCs/>
          <w:sz w:val="28"/>
          <w:u w:val="single"/>
        </w:rPr>
      </w:pPr>
      <w:r w:rsidRPr="00B818D2">
        <w:rPr>
          <w:b/>
          <w:bCs/>
          <w:sz w:val="28"/>
          <w:u w:val="single"/>
        </w:rPr>
        <w:t xml:space="preserve">Enseignant : </w:t>
      </w:r>
      <w:r w:rsidR="005C6E38" w:rsidRPr="00B818D2">
        <w:rPr>
          <w:b/>
          <w:bCs/>
          <w:sz w:val="28"/>
          <w:u w:val="single"/>
        </w:rPr>
        <w:t>M. Martin Frédérick</w:t>
      </w:r>
      <w:r w:rsidR="005C6E38" w:rsidRPr="00B818D2">
        <w:rPr>
          <w:b/>
          <w:bCs/>
          <w:sz w:val="28"/>
          <w:u w:val="single"/>
        </w:rPr>
        <w:tab/>
      </w:r>
      <w:r w:rsidR="005C6E38" w:rsidRPr="00B818D2">
        <w:rPr>
          <w:b/>
          <w:bCs/>
          <w:sz w:val="28"/>
          <w:u w:val="single"/>
        </w:rPr>
        <w:tab/>
      </w:r>
      <w:r w:rsidR="005C6E38" w:rsidRPr="00B818D2">
        <w:rPr>
          <w:b/>
          <w:bCs/>
          <w:sz w:val="28"/>
          <w:u w:val="single"/>
        </w:rPr>
        <w:tab/>
      </w:r>
      <w:r w:rsidRPr="00B818D2">
        <w:rPr>
          <w:b/>
          <w:bCs/>
          <w:sz w:val="28"/>
          <w:u w:val="single"/>
        </w:rPr>
        <w:tab/>
      </w:r>
      <w:r w:rsidR="00323B4B" w:rsidRPr="00B818D2">
        <w:rPr>
          <w:b/>
          <w:bCs/>
          <w:sz w:val="28"/>
          <w:u w:val="single"/>
        </w:rPr>
        <w:tab/>
      </w:r>
      <w:r w:rsidR="00323B4B" w:rsidRPr="00B818D2">
        <w:rPr>
          <w:b/>
          <w:bCs/>
          <w:sz w:val="28"/>
          <w:u w:val="single"/>
        </w:rPr>
        <w:tab/>
        <w:t xml:space="preserve">         </w:t>
      </w:r>
      <w:r w:rsidR="00AD4FA3" w:rsidRPr="00B818D2">
        <w:rPr>
          <w:b/>
          <w:bCs/>
          <w:sz w:val="28"/>
          <w:u w:val="single"/>
        </w:rPr>
        <w:t>f</w:t>
      </w:r>
      <w:r w:rsidR="00466DEC" w:rsidRPr="00B818D2">
        <w:rPr>
          <w:b/>
          <w:bCs/>
          <w:sz w:val="28"/>
          <w:u w:val="single"/>
        </w:rPr>
        <w:t xml:space="preserve">rançais </w:t>
      </w:r>
      <w:r w:rsidR="001A349D" w:rsidRPr="00B818D2">
        <w:rPr>
          <w:b/>
          <w:bCs/>
          <w:sz w:val="28"/>
          <w:u w:val="single"/>
        </w:rPr>
        <w:t>2</w:t>
      </w:r>
      <w:r w:rsidR="00767B66" w:rsidRPr="00B818D2">
        <w:rPr>
          <w:b/>
          <w:bCs/>
          <w:sz w:val="28"/>
          <w:u w:val="single"/>
        </w:rPr>
        <w:t>0F</w:t>
      </w:r>
    </w:p>
    <w:p w:rsidR="00466DEC" w:rsidRPr="00B818D2" w:rsidRDefault="00466DEC" w:rsidP="002F06AF">
      <w:pPr>
        <w:contextualSpacing/>
        <w:rPr>
          <w:b/>
          <w:bCs/>
          <w:u w:val="single"/>
        </w:rPr>
      </w:pPr>
    </w:p>
    <w:p w:rsidR="00466DEC" w:rsidRPr="00B818D2" w:rsidRDefault="00D67E38" w:rsidP="00D67E38">
      <w:pPr>
        <w:contextualSpacing/>
        <w:jc w:val="center"/>
        <w:rPr>
          <w:b/>
          <w:bCs/>
          <w:sz w:val="28"/>
          <w:u w:val="single"/>
        </w:rPr>
      </w:pPr>
      <w:r w:rsidRPr="00B818D2">
        <w:rPr>
          <w:b/>
          <w:bCs/>
          <w:sz w:val="28"/>
          <w:u w:val="single"/>
        </w:rPr>
        <w:t>Syllabus</w:t>
      </w:r>
    </w:p>
    <w:p w:rsidR="00466DEC" w:rsidRPr="00B818D2" w:rsidRDefault="00466DEC" w:rsidP="002F06AF">
      <w:pPr>
        <w:contextualSpacing/>
        <w:rPr>
          <w:b/>
          <w:bCs/>
          <w:u w:val="single"/>
        </w:rPr>
      </w:pPr>
    </w:p>
    <w:p w:rsidR="00466DEC" w:rsidRPr="00B818D2" w:rsidRDefault="005C6E38" w:rsidP="002F06AF">
      <w:pPr>
        <w:contextualSpacing/>
        <w:jc w:val="both"/>
      </w:pPr>
      <w:r w:rsidRPr="00B818D2">
        <w:t xml:space="preserve">Je </w:t>
      </w:r>
      <w:r w:rsidR="00015C11" w:rsidRPr="00B818D2">
        <w:t>te</w:t>
      </w:r>
      <w:r w:rsidRPr="00B818D2">
        <w:t xml:space="preserve"> souhaite la b</w:t>
      </w:r>
      <w:r w:rsidR="00466DEC" w:rsidRPr="00B818D2">
        <w:t xml:space="preserve">ienvenue </w:t>
      </w:r>
      <w:r w:rsidRPr="00B818D2">
        <w:t>dans le</w:t>
      </w:r>
      <w:r w:rsidR="00466DEC" w:rsidRPr="00B818D2">
        <w:t xml:space="preserve"> cours </w:t>
      </w:r>
      <w:r w:rsidR="008C0F00" w:rsidRPr="00B818D2">
        <w:t xml:space="preserve">de </w:t>
      </w:r>
      <w:r w:rsidRPr="00B818D2">
        <w:t>« </w:t>
      </w:r>
      <w:r w:rsidR="008C0F00" w:rsidRPr="00B818D2">
        <w:t>f</w:t>
      </w:r>
      <w:r w:rsidR="00466DEC" w:rsidRPr="00B818D2">
        <w:t xml:space="preserve">rançais </w:t>
      </w:r>
      <w:r w:rsidR="007A4437" w:rsidRPr="00B818D2">
        <w:t>2</w:t>
      </w:r>
      <w:r w:rsidR="00767B66" w:rsidRPr="00B818D2">
        <w:t>0F</w:t>
      </w:r>
      <w:r w:rsidRPr="00B818D2">
        <w:t> »</w:t>
      </w:r>
      <w:r w:rsidR="00015C11" w:rsidRPr="00B818D2">
        <w:t>.</w:t>
      </w:r>
      <w:r w:rsidR="00466DEC" w:rsidRPr="00B818D2">
        <w:t xml:space="preserve"> </w:t>
      </w:r>
      <w:r w:rsidR="001B4669" w:rsidRPr="00B818D2">
        <w:t>Dans</w:t>
      </w:r>
      <w:r w:rsidR="00015C11" w:rsidRPr="00B818D2">
        <w:t xml:space="preserve"> ce cours, tu auras l’occasion de revoir </w:t>
      </w:r>
      <w:r w:rsidR="00767B66" w:rsidRPr="00B818D2">
        <w:t>certaines</w:t>
      </w:r>
      <w:r w:rsidR="00015C11" w:rsidRPr="00B818D2">
        <w:t xml:space="preserve"> notions de base du français</w:t>
      </w:r>
      <w:r w:rsidR="00767B66" w:rsidRPr="00B818D2">
        <w:t xml:space="preserve">, </w:t>
      </w:r>
      <w:r w:rsidR="002C2808" w:rsidRPr="00B818D2">
        <w:t>de développer de bonnes habitudes de travail</w:t>
      </w:r>
      <w:r w:rsidR="00767B66" w:rsidRPr="00B818D2">
        <w:t xml:space="preserve"> et d’améliorer tes connaissances en compréhension et en production</w:t>
      </w:r>
      <w:r w:rsidR="00221075" w:rsidRPr="00B818D2">
        <w:t>, autant à l’</w:t>
      </w:r>
      <w:r w:rsidR="00767B66" w:rsidRPr="00B818D2">
        <w:t xml:space="preserve">oral </w:t>
      </w:r>
      <w:r w:rsidR="00221075" w:rsidRPr="00B818D2">
        <w:t>qu’à l’écrit</w:t>
      </w:r>
      <w:r w:rsidR="008D3A1E" w:rsidRPr="00B818D2">
        <w:t>.</w:t>
      </w:r>
      <w:r w:rsidR="00DD7753" w:rsidRPr="00B818D2">
        <w:t xml:space="preserve"> De plus, tu seras exposé à divers produits de la </w:t>
      </w:r>
      <w:r w:rsidR="00DD7753" w:rsidRPr="00B818D2">
        <w:t>culture canadienne-française</w:t>
      </w:r>
      <w:r w:rsidR="00DD7753" w:rsidRPr="00B818D2">
        <w:t xml:space="preserve"> et de partout dans le monde</w:t>
      </w:r>
      <w:r w:rsidR="00DD7753" w:rsidRPr="00B818D2">
        <w:t xml:space="preserve"> </w:t>
      </w:r>
      <w:r w:rsidR="00DD7753" w:rsidRPr="00B818D2">
        <w:t>dans l’objectif de dév</w:t>
      </w:r>
      <w:r w:rsidR="00DD7753" w:rsidRPr="00B818D2">
        <w:t>elopper une attitude positive envers cette culture.</w:t>
      </w:r>
    </w:p>
    <w:p w:rsidR="00466DEC" w:rsidRPr="00B818D2" w:rsidRDefault="00466DEC" w:rsidP="002F06AF">
      <w:pPr>
        <w:contextualSpacing/>
        <w:rPr>
          <w:sz w:val="16"/>
        </w:rPr>
      </w:pPr>
      <w:bookmarkStart w:id="0" w:name="_GoBack"/>
      <w:bookmarkEnd w:id="0"/>
    </w:p>
    <w:p w:rsidR="00466DEC" w:rsidRPr="00B818D2" w:rsidRDefault="009444D2" w:rsidP="002F06AF">
      <w:pPr>
        <w:contextualSpacing/>
        <w:rPr>
          <w:b/>
          <w:i/>
          <w:u w:val="single"/>
        </w:rPr>
      </w:pPr>
      <w:r w:rsidRPr="00B818D2">
        <w:rPr>
          <w:b/>
          <w:i/>
          <w:u w:val="single"/>
        </w:rPr>
        <w:t>Évaluation</w:t>
      </w:r>
    </w:p>
    <w:p w:rsidR="009444D2" w:rsidRPr="00B818D2" w:rsidRDefault="009444D2" w:rsidP="002F06AF">
      <w:pPr>
        <w:contextualSpacing/>
        <w:rPr>
          <w:sz w:val="16"/>
        </w:rPr>
      </w:pPr>
    </w:p>
    <w:p w:rsidR="004C1455" w:rsidRPr="00B818D2" w:rsidRDefault="004C1455" w:rsidP="0090655D">
      <w:pPr>
        <w:ind w:left="360"/>
        <w:contextualSpacing/>
      </w:pPr>
      <w:r w:rsidRPr="00B818D2">
        <w:rPr>
          <w:b/>
          <w:bCs/>
        </w:rPr>
        <w:t xml:space="preserve">Note de semestre </w:t>
      </w:r>
      <w:r w:rsidRPr="00B818D2">
        <w:rPr>
          <w:b/>
          <w:bCs/>
        </w:rPr>
        <w:tab/>
      </w:r>
      <w:r w:rsidRPr="00B818D2">
        <w:rPr>
          <w:b/>
          <w:bCs/>
        </w:rPr>
        <w:tab/>
      </w:r>
      <w:r w:rsidRPr="00B818D2">
        <w:rPr>
          <w:b/>
          <w:bCs/>
        </w:rPr>
        <w:tab/>
      </w:r>
      <w:r w:rsidRPr="00B818D2">
        <w:rPr>
          <w:b/>
          <w:bCs/>
        </w:rPr>
        <w:tab/>
      </w:r>
      <w:r w:rsidRPr="00B818D2">
        <w:rPr>
          <w:b/>
          <w:bCs/>
        </w:rPr>
        <w:tab/>
        <w:t xml:space="preserve">75% </w:t>
      </w:r>
    </w:p>
    <w:p w:rsidR="008D4BEA" w:rsidRPr="00B818D2" w:rsidRDefault="008D4BEA" w:rsidP="000E76E5">
      <w:pPr>
        <w:numPr>
          <w:ilvl w:val="0"/>
          <w:numId w:val="19"/>
        </w:numPr>
        <w:ind w:left="567" w:hanging="11"/>
        <w:contextualSpacing/>
        <w:rPr>
          <w:sz w:val="20"/>
        </w:rPr>
      </w:pPr>
      <w:r w:rsidRPr="00B818D2">
        <w:rPr>
          <w:sz w:val="20"/>
        </w:rPr>
        <w:t>Compréhension orale (CO)</w:t>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8D4BEA" w:rsidRPr="00B818D2" w:rsidRDefault="008D4BEA" w:rsidP="000E76E5">
      <w:pPr>
        <w:numPr>
          <w:ilvl w:val="0"/>
          <w:numId w:val="19"/>
        </w:numPr>
        <w:ind w:left="567" w:hanging="11"/>
        <w:contextualSpacing/>
        <w:rPr>
          <w:sz w:val="20"/>
        </w:rPr>
      </w:pPr>
      <w:r w:rsidRPr="00B818D2">
        <w:rPr>
          <w:sz w:val="20"/>
        </w:rPr>
        <w:t>Compréhension écrite (CE)</w:t>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8D4BEA" w:rsidRPr="00B818D2" w:rsidRDefault="008D4BEA" w:rsidP="000E76E5">
      <w:pPr>
        <w:numPr>
          <w:ilvl w:val="0"/>
          <w:numId w:val="19"/>
        </w:numPr>
        <w:ind w:left="567" w:hanging="11"/>
        <w:contextualSpacing/>
        <w:rPr>
          <w:sz w:val="20"/>
        </w:rPr>
      </w:pPr>
      <w:r w:rsidRPr="00B818D2">
        <w:rPr>
          <w:sz w:val="20"/>
        </w:rPr>
        <w:t>Production orale (PO)</w:t>
      </w:r>
      <w:r w:rsidRPr="00B818D2">
        <w:rPr>
          <w:sz w:val="20"/>
        </w:rPr>
        <w:tab/>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8D4BEA" w:rsidRPr="00B818D2" w:rsidRDefault="008D4BEA" w:rsidP="000E76E5">
      <w:pPr>
        <w:numPr>
          <w:ilvl w:val="0"/>
          <w:numId w:val="19"/>
        </w:numPr>
        <w:ind w:left="567" w:hanging="11"/>
        <w:contextualSpacing/>
        <w:rPr>
          <w:sz w:val="20"/>
        </w:rPr>
      </w:pPr>
      <w:r w:rsidRPr="00B818D2">
        <w:rPr>
          <w:sz w:val="20"/>
        </w:rPr>
        <w:t>Production écrite (PE)</w:t>
      </w:r>
      <w:r w:rsidRPr="00B818D2">
        <w:rPr>
          <w:sz w:val="20"/>
        </w:rPr>
        <w:tab/>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4C1455" w:rsidRPr="00B818D2" w:rsidRDefault="008D4BEA" w:rsidP="000E76E5">
      <w:pPr>
        <w:numPr>
          <w:ilvl w:val="0"/>
          <w:numId w:val="19"/>
        </w:numPr>
        <w:ind w:left="567" w:hanging="11"/>
        <w:contextualSpacing/>
        <w:rPr>
          <w:sz w:val="20"/>
        </w:rPr>
      </w:pPr>
      <w:r w:rsidRPr="00B818D2">
        <w:rPr>
          <w:sz w:val="20"/>
        </w:rPr>
        <w:t>Valorisation de l’apprentissage du français (V)</w:t>
      </w:r>
      <w:r w:rsidRPr="00B818D2">
        <w:rPr>
          <w:sz w:val="20"/>
        </w:rPr>
        <w:tab/>
      </w:r>
      <w:r w:rsidRPr="00B818D2">
        <w:rPr>
          <w:sz w:val="20"/>
        </w:rPr>
        <w:tab/>
        <w:t>10%</w:t>
      </w:r>
    </w:p>
    <w:p w:rsidR="00DD7753" w:rsidRPr="00B818D2" w:rsidRDefault="00DD7753" w:rsidP="000E76E5">
      <w:pPr>
        <w:numPr>
          <w:ilvl w:val="0"/>
          <w:numId w:val="19"/>
        </w:numPr>
        <w:ind w:left="567" w:hanging="11"/>
        <w:contextualSpacing/>
        <w:rPr>
          <w:sz w:val="20"/>
        </w:rPr>
      </w:pPr>
      <w:r w:rsidRPr="00B818D2">
        <w:rPr>
          <w:sz w:val="20"/>
        </w:rPr>
        <w:t>Planification et gestion de l’apprentissage (P)</w:t>
      </w:r>
      <w:r w:rsidRPr="00B818D2">
        <w:rPr>
          <w:sz w:val="20"/>
        </w:rPr>
        <w:tab/>
      </w:r>
      <w:r w:rsidRPr="00B818D2">
        <w:rPr>
          <w:sz w:val="20"/>
        </w:rPr>
        <w:tab/>
        <w:t>10%</w:t>
      </w:r>
    </w:p>
    <w:p w:rsidR="004C1455" w:rsidRPr="00B818D2" w:rsidRDefault="004C1455" w:rsidP="0090655D">
      <w:pPr>
        <w:ind w:left="360"/>
        <w:contextualSpacing/>
        <w:rPr>
          <w:b/>
          <w:bCs/>
        </w:rPr>
      </w:pPr>
      <w:r w:rsidRPr="00B818D2">
        <w:rPr>
          <w:b/>
        </w:rPr>
        <w:t>Examen final</w:t>
      </w:r>
      <w:r w:rsidRPr="00B818D2">
        <w:t xml:space="preserve"> </w:t>
      </w:r>
      <w:r w:rsidRPr="00B818D2">
        <w:tab/>
      </w:r>
      <w:r w:rsidRPr="00B818D2">
        <w:tab/>
      </w:r>
      <w:r w:rsidRPr="00B818D2">
        <w:tab/>
      </w:r>
      <w:r w:rsidRPr="00B818D2">
        <w:tab/>
      </w:r>
      <w:r w:rsidR="0090655D" w:rsidRPr="00B818D2">
        <w:tab/>
      </w:r>
      <w:r w:rsidRPr="00B818D2">
        <w:tab/>
      </w:r>
      <w:r w:rsidRPr="00B818D2">
        <w:rPr>
          <w:b/>
        </w:rPr>
        <w:t>25</w:t>
      </w:r>
      <w:r w:rsidRPr="00B818D2">
        <w:rPr>
          <w:b/>
          <w:bCs/>
        </w:rPr>
        <w:t xml:space="preserve">% </w:t>
      </w:r>
    </w:p>
    <w:p w:rsidR="004C1455" w:rsidRPr="00B818D2" w:rsidRDefault="004C1455" w:rsidP="0090655D">
      <w:pPr>
        <w:ind w:left="360"/>
        <w:contextualSpacing/>
      </w:pPr>
      <w:r w:rsidRPr="00B818D2">
        <w:rPr>
          <w:b/>
          <w:bCs/>
        </w:rPr>
        <w:t>Note finale du cours</w:t>
      </w:r>
      <w:r w:rsidRPr="00B818D2">
        <w:rPr>
          <w:b/>
          <w:bCs/>
        </w:rPr>
        <w:tab/>
      </w:r>
      <w:r w:rsidRPr="00B818D2">
        <w:rPr>
          <w:b/>
          <w:bCs/>
        </w:rPr>
        <w:tab/>
      </w:r>
      <w:r w:rsidRPr="00B818D2">
        <w:rPr>
          <w:b/>
          <w:bCs/>
        </w:rPr>
        <w:tab/>
      </w:r>
      <w:r w:rsidRPr="00B818D2">
        <w:rPr>
          <w:b/>
          <w:bCs/>
        </w:rPr>
        <w:tab/>
      </w:r>
      <w:r w:rsidRPr="00B818D2">
        <w:rPr>
          <w:b/>
          <w:bCs/>
        </w:rPr>
        <w:tab/>
        <w:t>100%</w:t>
      </w:r>
    </w:p>
    <w:p w:rsidR="006D4054" w:rsidRPr="00B818D2" w:rsidRDefault="006D4054" w:rsidP="002F06AF">
      <w:pPr>
        <w:contextualSpacing/>
        <w:rPr>
          <w:sz w:val="16"/>
        </w:rPr>
      </w:pPr>
    </w:p>
    <w:p w:rsidR="009444D2" w:rsidRPr="00B818D2" w:rsidRDefault="009444D2" w:rsidP="009444D2">
      <w:pPr>
        <w:contextualSpacing/>
        <w:rPr>
          <w:b/>
          <w:i/>
          <w:u w:val="single"/>
        </w:rPr>
      </w:pPr>
      <w:r w:rsidRPr="00B818D2">
        <w:rPr>
          <w:b/>
          <w:i/>
          <w:u w:val="single"/>
        </w:rPr>
        <w:t>Contenu du cours</w:t>
      </w:r>
    </w:p>
    <w:p w:rsidR="009444D2" w:rsidRPr="00B818D2" w:rsidRDefault="009444D2" w:rsidP="009444D2">
      <w:pPr>
        <w:contextualSpacing/>
        <w:rPr>
          <w:sz w:val="20"/>
        </w:rPr>
      </w:pPr>
    </w:p>
    <w:p w:rsidR="009444D2" w:rsidRPr="00B818D2" w:rsidRDefault="009444D2" w:rsidP="009444D2">
      <w:pPr>
        <w:contextualSpacing/>
        <w:rPr>
          <w:sz w:val="20"/>
        </w:rPr>
        <w:sectPr w:rsidR="009444D2" w:rsidRPr="00B818D2" w:rsidSect="00D941B9">
          <w:footerReference w:type="default" r:id="rId8"/>
          <w:pgSz w:w="12240" w:h="15840" w:code="119"/>
          <w:pgMar w:top="1247" w:right="1134" w:bottom="1247" w:left="1134" w:header="709" w:footer="709" w:gutter="0"/>
          <w:cols w:space="708"/>
          <w:titlePg/>
          <w:docGrid w:linePitch="360"/>
        </w:sectPr>
      </w:pPr>
    </w:p>
    <w:p w:rsidR="00C85E24" w:rsidRPr="00B818D2" w:rsidRDefault="00C85E24" w:rsidP="00EC6DF9">
      <w:pPr>
        <w:numPr>
          <w:ilvl w:val="0"/>
          <w:numId w:val="1"/>
        </w:numPr>
        <w:tabs>
          <w:tab w:val="clear" w:pos="720"/>
          <w:tab w:val="num" w:pos="567"/>
        </w:tabs>
        <w:contextualSpacing/>
        <w:rPr>
          <w:sz w:val="20"/>
        </w:rPr>
      </w:pPr>
      <w:r w:rsidRPr="00B818D2">
        <w:rPr>
          <w:sz w:val="20"/>
        </w:rPr>
        <w:t>Faits et opinions dans les reportages et entrevues</w:t>
      </w:r>
    </w:p>
    <w:p w:rsidR="00C85E24" w:rsidRPr="00B818D2" w:rsidRDefault="00C85E24" w:rsidP="00EC6DF9">
      <w:pPr>
        <w:numPr>
          <w:ilvl w:val="0"/>
          <w:numId w:val="1"/>
        </w:numPr>
        <w:tabs>
          <w:tab w:val="clear" w:pos="720"/>
          <w:tab w:val="num" w:pos="567"/>
        </w:tabs>
        <w:contextualSpacing/>
        <w:rPr>
          <w:sz w:val="20"/>
        </w:rPr>
      </w:pPr>
      <w:r w:rsidRPr="00B818D2">
        <w:rPr>
          <w:sz w:val="20"/>
        </w:rPr>
        <w:t>Les thèmes dans un film ou une chanson</w:t>
      </w:r>
    </w:p>
    <w:p w:rsidR="00C85E24" w:rsidRPr="00B818D2" w:rsidRDefault="00C85E24" w:rsidP="00EC6DF9">
      <w:pPr>
        <w:numPr>
          <w:ilvl w:val="0"/>
          <w:numId w:val="1"/>
        </w:numPr>
        <w:tabs>
          <w:tab w:val="clear" w:pos="720"/>
          <w:tab w:val="num" w:pos="567"/>
        </w:tabs>
        <w:contextualSpacing/>
        <w:rPr>
          <w:sz w:val="20"/>
        </w:rPr>
      </w:pPr>
      <w:r w:rsidRPr="00B818D2">
        <w:rPr>
          <w:sz w:val="20"/>
        </w:rPr>
        <w:t>Informations essentielles dans un texte</w:t>
      </w:r>
    </w:p>
    <w:p w:rsidR="00C85E24" w:rsidRPr="00B818D2" w:rsidRDefault="00C85E24" w:rsidP="00EC6DF9">
      <w:pPr>
        <w:numPr>
          <w:ilvl w:val="0"/>
          <w:numId w:val="1"/>
        </w:numPr>
        <w:tabs>
          <w:tab w:val="clear" w:pos="720"/>
          <w:tab w:val="num" w:pos="567"/>
        </w:tabs>
        <w:contextualSpacing/>
        <w:rPr>
          <w:sz w:val="20"/>
        </w:rPr>
      </w:pPr>
      <w:r w:rsidRPr="00B818D2">
        <w:rPr>
          <w:sz w:val="20"/>
        </w:rPr>
        <w:t>Analyse/réa</w:t>
      </w:r>
      <w:r w:rsidR="00E70A41" w:rsidRPr="00B818D2">
        <w:rPr>
          <w:sz w:val="20"/>
        </w:rPr>
        <w:t>ction</w:t>
      </w:r>
      <w:r w:rsidRPr="00B818D2">
        <w:rPr>
          <w:sz w:val="20"/>
        </w:rPr>
        <w:t xml:space="preserve"> critique à une caricature</w:t>
      </w:r>
    </w:p>
    <w:p w:rsidR="00C85E24" w:rsidRPr="00B818D2" w:rsidRDefault="00E70A41" w:rsidP="00EC6DF9">
      <w:pPr>
        <w:numPr>
          <w:ilvl w:val="0"/>
          <w:numId w:val="1"/>
        </w:numPr>
        <w:tabs>
          <w:tab w:val="clear" w:pos="720"/>
          <w:tab w:val="num" w:pos="567"/>
        </w:tabs>
        <w:contextualSpacing/>
        <w:rPr>
          <w:sz w:val="20"/>
        </w:rPr>
      </w:pPr>
      <w:r w:rsidRPr="00B818D2">
        <w:rPr>
          <w:sz w:val="20"/>
        </w:rPr>
        <w:t>Le message poétique à partir de ses expériences</w:t>
      </w:r>
    </w:p>
    <w:p w:rsidR="00C85E24" w:rsidRPr="00B818D2" w:rsidRDefault="00E70A41" w:rsidP="00EC6DF9">
      <w:pPr>
        <w:numPr>
          <w:ilvl w:val="0"/>
          <w:numId w:val="1"/>
        </w:numPr>
        <w:tabs>
          <w:tab w:val="clear" w:pos="720"/>
          <w:tab w:val="num" w:pos="567"/>
        </w:tabs>
        <w:contextualSpacing/>
        <w:rPr>
          <w:sz w:val="20"/>
        </w:rPr>
      </w:pPr>
      <w:r w:rsidRPr="00B818D2">
        <w:rPr>
          <w:sz w:val="20"/>
        </w:rPr>
        <w:t>La nouvelle littéraire (lecture et écriture)</w:t>
      </w:r>
    </w:p>
    <w:p w:rsidR="00C85E24" w:rsidRPr="00B818D2" w:rsidRDefault="00E70A41" w:rsidP="00EC6DF9">
      <w:pPr>
        <w:numPr>
          <w:ilvl w:val="0"/>
          <w:numId w:val="1"/>
        </w:numPr>
        <w:tabs>
          <w:tab w:val="clear" w:pos="720"/>
          <w:tab w:val="num" w:pos="567"/>
        </w:tabs>
        <w:contextualSpacing/>
        <w:rPr>
          <w:sz w:val="20"/>
        </w:rPr>
      </w:pPr>
      <w:r w:rsidRPr="00B818D2">
        <w:rPr>
          <w:sz w:val="20"/>
        </w:rPr>
        <w:t>Présentations orales formelles et informelles</w:t>
      </w:r>
    </w:p>
    <w:p w:rsidR="00E70A41" w:rsidRPr="00B818D2" w:rsidRDefault="00E70A41" w:rsidP="00EC6DF9">
      <w:pPr>
        <w:numPr>
          <w:ilvl w:val="0"/>
          <w:numId w:val="1"/>
        </w:numPr>
        <w:tabs>
          <w:tab w:val="clear" w:pos="720"/>
          <w:tab w:val="num" w:pos="567"/>
        </w:tabs>
        <w:contextualSpacing/>
        <w:rPr>
          <w:sz w:val="20"/>
        </w:rPr>
      </w:pPr>
      <w:r w:rsidRPr="00B818D2">
        <w:rPr>
          <w:sz w:val="20"/>
        </w:rPr>
        <w:t>Improvisation en réaction à une situation</w:t>
      </w:r>
    </w:p>
    <w:p w:rsidR="00E70A41" w:rsidRPr="00B818D2" w:rsidRDefault="00E70A41" w:rsidP="00EC6DF9">
      <w:pPr>
        <w:numPr>
          <w:ilvl w:val="0"/>
          <w:numId w:val="1"/>
        </w:numPr>
        <w:tabs>
          <w:tab w:val="clear" w:pos="720"/>
          <w:tab w:val="num" w:pos="567"/>
        </w:tabs>
        <w:contextualSpacing/>
        <w:rPr>
          <w:sz w:val="20"/>
        </w:rPr>
      </w:pPr>
      <w:r w:rsidRPr="00B818D2">
        <w:rPr>
          <w:sz w:val="20"/>
        </w:rPr>
        <w:t>Prononciation et s’exprimer correctement</w:t>
      </w:r>
    </w:p>
    <w:p w:rsidR="00E70A41" w:rsidRPr="00B818D2" w:rsidRDefault="00E70A41" w:rsidP="00EC6DF9">
      <w:pPr>
        <w:numPr>
          <w:ilvl w:val="0"/>
          <w:numId w:val="1"/>
        </w:numPr>
        <w:tabs>
          <w:tab w:val="clear" w:pos="720"/>
          <w:tab w:val="num" w:pos="567"/>
        </w:tabs>
        <w:contextualSpacing/>
        <w:rPr>
          <w:sz w:val="20"/>
        </w:rPr>
      </w:pPr>
      <w:r w:rsidRPr="00B818D2">
        <w:rPr>
          <w:sz w:val="20"/>
        </w:rPr>
        <w:t>La lettre d’opinion</w:t>
      </w:r>
    </w:p>
    <w:p w:rsidR="00E70A41" w:rsidRPr="00B818D2" w:rsidRDefault="00E70A41" w:rsidP="00EC6DF9">
      <w:pPr>
        <w:numPr>
          <w:ilvl w:val="0"/>
          <w:numId w:val="1"/>
        </w:numPr>
        <w:tabs>
          <w:tab w:val="clear" w:pos="720"/>
          <w:tab w:val="num" w:pos="567"/>
        </w:tabs>
        <w:contextualSpacing/>
        <w:rPr>
          <w:sz w:val="20"/>
        </w:rPr>
      </w:pPr>
      <w:r w:rsidRPr="00B818D2">
        <w:rPr>
          <w:sz w:val="20"/>
        </w:rPr>
        <w:t>Verbes et ponctuation</w:t>
      </w:r>
    </w:p>
    <w:p w:rsidR="00E70A41" w:rsidRPr="00B818D2" w:rsidRDefault="00E70A41" w:rsidP="00EC6DF9">
      <w:pPr>
        <w:numPr>
          <w:ilvl w:val="0"/>
          <w:numId w:val="1"/>
        </w:numPr>
        <w:tabs>
          <w:tab w:val="clear" w:pos="720"/>
          <w:tab w:val="num" w:pos="567"/>
        </w:tabs>
        <w:contextualSpacing/>
        <w:rPr>
          <w:sz w:val="20"/>
        </w:rPr>
      </w:pPr>
      <w:r w:rsidRPr="00B818D2">
        <w:rPr>
          <w:sz w:val="20"/>
        </w:rPr>
        <w:t>Les règles d’accord</w:t>
      </w:r>
    </w:p>
    <w:p w:rsidR="00466DEC" w:rsidRPr="00B818D2" w:rsidRDefault="00E70A41" w:rsidP="00EC6DF9">
      <w:pPr>
        <w:numPr>
          <w:ilvl w:val="0"/>
          <w:numId w:val="1"/>
        </w:numPr>
        <w:tabs>
          <w:tab w:val="clear" w:pos="720"/>
          <w:tab w:val="num" w:pos="567"/>
        </w:tabs>
        <w:contextualSpacing/>
        <w:rPr>
          <w:sz w:val="20"/>
        </w:rPr>
      </w:pPr>
      <w:r w:rsidRPr="00B818D2">
        <w:rPr>
          <w:sz w:val="20"/>
        </w:rPr>
        <w:t>L</w:t>
      </w:r>
      <w:r w:rsidR="00AA4BE1" w:rsidRPr="00B818D2">
        <w:rPr>
          <w:sz w:val="20"/>
        </w:rPr>
        <w:t>a prise de notes (organisateurs graphiques)</w:t>
      </w:r>
    </w:p>
    <w:p w:rsidR="00CA40DF" w:rsidRPr="00B818D2" w:rsidRDefault="00E70A41" w:rsidP="0003249A">
      <w:pPr>
        <w:numPr>
          <w:ilvl w:val="0"/>
          <w:numId w:val="1"/>
        </w:numPr>
        <w:tabs>
          <w:tab w:val="clear" w:pos="720"/>
          <w:tab w:val="num" w:pos="567"/>
        </w:tabs>
        <w:contextualSpacing/>
        <w:rPr>
          <w:sz w:val="20"/>
        </w:rPr>
      </w:pPr>
      <w:r w:rsidRPr="00B818D2">
        <w:rPr>
          <w:sz w:val="20"/>
        </w:rPr>
        <w:t xml:space="preserve">Conscientisation au </w:t>
      </w:r>
      <w:r w:rsidR="00CA40DF" w:rsidRPr="00B818D2">
        <w:rPr>
          <w:sz w:val="20"/>
        </w:rPr>
        <w:t>plagiat</w:t>
      </w:r>
      <w:r w:rsidRPr="00B818D2">
        <w:rPr>
          <w:sz w:val="20"/>
        </w:rPr>
        <w:t>/copiage</w:t>
      </w:r>
    </w:p>
    <w:p w:rsidR="00881DAB" w:rsidRPr="00B818D2" w:rsidRDefault="00E70A41" w:rsidP="0003249A">
      <w:pPr>
        <w:numPr>
          <w:ilvl w:val="0"/>
          <w:numId w:val="1"/>
        </w:numPr>
        <w:tabs>
          <w:tab w:val="clear" w:pos="720"/>
          <w:tab w:val="num" w:pos="567"/>
        </w:tabs>
        <w:contextualSpacing/>
        <w:rPr>
          <w:sz w:val="20"/>
        </w:rPr>
      </w:pPr>
      <w:r w:rsidRPr="00B818D2">
        <w:rPr>
          <w:sz w:val="20"/>
        </w:rPr>
        <w:t>L</w:t>
      </w:r>
      <w:r w:rsidR="00A84AB7" w:rsidRPr="00B818D2">
        <w:rPr>
          <w:sz w:val="20"/>
        </w:rPr>
        <w:t xml:space="preserve">ecture </w:t>
      </w:r>
      <w:r w:rsidR="002D470E" w:rsidRPr="00B818D2">
        <w:rPr>
          <w:sz w:val="20"/>
        </w:rPr>
        <w:t>de</w:t>
      </w:r>
      <w:r w:rsidR="00881DAB" w:rsidRPr="00B818D2">
        <w:rPr>
          <w:sz w:val="20"/>
        </w:rPr>
        <w:t xml:space="preserve"> romans</w:t>
      </w:r>
    </w:p>
    <w:p w:rsidR="00CA40DF" w:rsidRPr="00B818D2" w:rsidRDefault="009444D2" w:rsidP="0003249A">
      <w:pPr>
        <w:numPr>
          <w:ilvl w:val="0"/>
          <w:numId w:val="1"/>
        </w:numPr>
        <w:tabs>
          <w:tab w:val="clear" w:pos="720"/>
          <w:tab w:val="num" w:pos="567"/>
        </w:tabs>
        <w:contextualSpacing/>
        <w:rPr>
          <w:sz w:val="20"/>
        </w:rPr>
      </w:pPr>
      <w:r w:rsidRPr="00B818D2">
        <w:rPr>
          <w:sz w:val="20"/>
        </w:rPr>
        <w:t xml:space="preserve">Les </w:t>
      </w:r>
      <w:r w:rsidR="00CA40DF" w:rsidRPr="00B818D2">
        <w:rPr>
          <w:sz w:val="20"/>
        </w:rPr>
        <w:t>outils d’autocorrection</w:t>
      </w:r>
    </w:p>
    <w:p w:rsidR="004749F4" w:rsidRPr="00B818D2" w:rsidRDefault="004749F4" w:rsidP="0003249A">
      <w:pPr>
        <w:tabs>
          <w:tab w:val="num" w:pos="567"/>
        </w:tabs>
        <w:contextualSpacing/>
        <w:rPr>
          <w:sz w:val="20"/>
        </w:rPr>
        <w:sectPr w:rsidR="004749F4" w:rsidRPr="00B818D2" w:rsidSect="0003249A">
          <w:type w:val="continuous"/>
          <w:pgSz w:w="12240" w:h="15840"/>
          <w:pgMar w:top="1418" w:right="1418" w:bottom="1418" w:left="1418" w:header="709" w:footer="709" w:gutter="0"/>
          <w:cols w:num="2" w:space="234"/>
          <w:docGrid w:linePitch="360"/>
        </w:sectPr>
      </w:pPr>
    </w:p>
    <w:p w:rsidR="00AD4FA3" w:rsidRPr="00B818D2" w:rsidRDefault="00AD4FA3" w:rsidP="00AD4FA3">
      <w:pPr>
        <w:contextualSpacing/>
        <w:rPr>
          <w:sz w:val="16"/>
        </w:rPr>
      </w:pPr>
    </w:p>
    <w:p w:rsidR="00B818D2" w:rsidRPr="00B818D2" w:rsidRDefault="00466DEC" w:rsidP="00B818D2">
      <w:pPr>
        <w:pStyle w:val="Corpsdetexte"/>
        <w:ind w:left="-284"/>
        <w:contextualSpacing/>
        <w:rPr>
          <w:rFonts w:ascii="Times New Roman" w:hAnsi="Times New Roman" w:cs="Times New Roman"/>
          <w:b/>
          <w:bCs/>
          <w:iCs w:val="0"/>
          <w:sz w:val="24"/>
          <w:u w:val="single"/>
        </w:rPr>
      </w:pPr>
      <w:r w:rsidRPr="00B818D2">
        <w:rPr>
          <w:rFonts w:ascii="Times New Roman" w:hAnsi="Times New Roman" w:cs="Times New Roman"/>
          <w:b/>
          <w:bCs/>
          <w:iCs w:val="0"/>
          <w:sz w:val="24"/>
          <w:u w:val="single"/>
        </w:rPr>
        <w:t>Matériel requis</w:t>
      </w:r>
    </w:p>
    <w:p w:rsidR="00B818D2" w:rsidRPr="00B818D2" w:rsidRDefault="00B818D2" w:rsidP="00B818D2">
      <w:pPr>
        <w:pStyle w:val="Corpsdetexte"/>
        <w:ind w:left="-284"/>
        <w:contextualSpacing/>
        <w:rPr>
          <w:rFonts w:ascii="Times New Roman" w:hAnsi="Times New Roman" w:cs="Times New Roman"/>
          <w:b/>
          <w:bCs/>
          <w:iCs w:val="0"/>
          <w:sz w:val="24"/>
          <w:u w:val="single"/>
        </w:rPr>
      </w:pPr>
    </w:p>
    <w:p w:rsidR="00A9394A" w:rsidRPr="00B818D2" w:rsidRDefault="00A9394A" w:rsidP="00B818D2">
      <w:pPr>
        <w:pStyle w:val="Corpsdetexte"/>
        <w:ind w:left="-284"/>
        <w:contextualSpacing/>
        <w:rPr>
          <w:rFonts w:ascii="Times New Roman" w:hAnsi="Times New Roman" w:cs="Times New Roman"/>
          <w:b/>
          <w:bCs/>
          <w:i w:val="0"/>
          <w:iCs w:val="0"/>
          <w:sz w:val="22"/>
          <w:u w:val="single"/>
        </w:rPr>
      </w:pPr>
      <w:r w:rsidRPr="00B818D2">
        <w:rPr>
          <w:rFonts w:ascii="Times New Roman" w:hAnsi="Times New Roman" w:cs="Times New Roman"/>
          <w:i w:val="0"/>
          <w:sz w:val="22"/>
        </w:rPr>
        <w:t xml:space="preserve">Cahier à anneaux divisé en cinq sections : 1. </w:t>
      </w:r>
      <w:r w:rsidR="00C8545E" w:rsidRPr="00B818D2">
        <w:rPr>
          <w:rFonts w:ascii="Times New Roman" w:hAnsi="Times New Roman" w:cs="Times New Roman"/>
          <w:i w:val="0"/>
          <w:sz w:val="22"/>
        </w:rPr>
        <w:t>Théorie</w:t>
      </w:r>
      <w:r w:rsidR="00B818D2">
        <w:rPr>
          <w:rFonts w:ascii="Times New Roman" w:hAnsi="Times New Roman" w:cs="Times New Roman"/>
          <w:i w:val="0"/>
          <w:sz w:val="22"/>
        </w:rPr>
        <w:t xml:space="preserve">  </w:t>
      </w:r>
      <w:r w:rsidRPr="00B818D2">
        <w:rPr>
          <w:rFonts w:ascii="Times New Roman" w:hAnsi="Times New Roman" w:cs="Times New Roman"/>
          <w:i w:val="0"/>
          <w:sz w:val="22"/>
        </w:rPr>
        <w:t xml:space="preserve">  </w:t>
      </w:r>
      <w:r w:rsidR="00477426" w:rsidRPr="00B818D2">
        <w:rPr>
          <w:rFonts w:ascii="Times New Roman" w:hAnsi="Times New Roman" w:cs="Times New Roman"/>
          <w:i w:val="0"/>
          <w:sz w:val="22"/>
        </w:rPr>
        <w:t>2</w:t>
      </w:r>
      <w:r w:rsidRPr="00B818D2">
        <w:rPr>
          <w:rFonts w:ascii="Times New Roman" w:hAnsi="Times New Roman" w:cs="Times New Roman"/>
          <w:i w:val="0"/>
          <w:sz w:val="22"/>
        </w:rPr>
        <w:t xml:space="preserve">. Textes </w:t>
      </w:r>
      <w:r w:rsidR="00B818D2">
        <w:rPr>
          <w:rFonts w:ascii="Times New Roman" w:hAnsi="Times New Roman" w:cs="Times New Roman"/>
          <w:i w:val="0"/>
          <w:sz w:val="22"/>
        </w:rPr>
        <w:t xml:space="preserve">  </w:t>
      </w:r>
      <w:r w:rsidRPr="00B818D2">
        <w:rPr>
          <w:rFonts w:ascii="Times New Roman" w:hAnsi="Times New Roman" w:cs="Times New Roman"/>
          <w:i w:val="0"/>
          <w:sz w:val="22"/>
        </w:rPr>
        <w:t xml:space="preserve"> </w:t>
      </w:r>
      <w:r w:rsidR="00477426" w:rsidRPr="00B818D2">
        <w:rPr>
          <w:rFonts w:ascii="Times New Roman" w:hAnsi="Times New Roman" w:cs="Times New Roman"/>
          <w:i w:val="0"/>
          <w:sz w:val="22"/>
        </w:rPr>
        <w:t>3</w:t>
      </w:r>
      <w:r w:rsidRPr="00B818D2">
        <w:rPr>
          <w:rFonts w:ascii="Times New Roman" w:hAnsi="Times New Roman" w:cs="Times New Roman"/>
          <w:i w:val="0"/>
          <w:sz w:val="22"/>
        </w:rPr>
        <w:t xml:space="preserve">. Écriture </w:t>
      </w:r>
      <w:r w:rsidR="00B818D2">
        <w:rPr>
          <w:rFonts w:ascii="Times New Roman" w:hAnsi="Times New Roman" w:cs="Times New Roman"/>
          <w:i w:val="0"/>
          <w:sz w:val="22"/>
        </w:rPr>
        <w:t xml:space="preserve">  </w:t>
      </w:r>
      <w:r w:rsidRPr="00B818D2">
        <w:rPr>
          <w:rFonts w:ascii="Times New Roman" w:hAnsi="Times New Roman" w:cs="Times New Roman"/>
          <w:i w:val="0"/>
          <w:sz w:val="22"/>
        </w:rPr>
        <w:t xml:space="preserve"> </w:t>
      </w:r>
      <w:r w:rsidR="00477426" w:rsidRPr="00B818D2">
        <w:rPr>
          <w:rFonts w:ascii="Times New Roman" w:hAnsi="Times New Roman" w:cs="Times New Roman"/>
          <w:i w:val="0"/>
          <w:sz w:val="22"/>
        </w:rPr>
        <w:t>4</w:t>
      </w:r>
      <w:r w:rsidRPr="00B818D2">
        <w:rPr>
          <w:rFonts w:ascii="Times New Roman" w:hAnsi="Times New Roman" w:cs="Times New Roman"/>
          <w:i w:val="0"/>
          <w:sz w:val="22"/>
        </w:rPr>
        <w:t xml:space="preserve">. </w:t>
      </w:r>
      <w:r w:rsidR="00C8545E" w:rsidRPr="00B818D2">
        <w:rPr>
          <w:rFonts w:ascii="Times New Roman" w:hAnsi="Times New Roman" w:cs="Times New Roman"/>
          <w:i w:val="0"/>
          <w:sz w:val="22"/>
        </w:rPr>
        <w:t>Autres</w:t>
      </w:r>
      <w:r w:rsidR="00477426" w:rsidRPr="00B818D2">
        <w:rPr>
          <w:rFonts w:ascii="Times New Roman" w:hAnsi="Times New Roman" w:cs="Times New Roman"/>
          <w:i w:val="0"/>
          <w:sz w:val="22"/>
        </w:rPr>
        <w:t xml:space="preserve"> </w:t>
      </w:r>
      <w:r w:rsidR="00B818D2">
        <w:rPr>
          <w:rFonts w:ascii="Times New Roman" w:hAnsi="Times New Roman" w:cs="Times New Roman"/>
          <w:i w:val="0"/>
          <w:sz w:val="22"/>
        </w:rPr>
        <w:t xml:space="preserve">  </w:t>
      </w:r>
      <w:r w:rsidR="00477426" w:rsidRPr="00B818D2">
        <w:rPr>
          <w:rFonts w:ascii="Times New Roman" w:hAnsi="Times New Roman" w:cs="Times New Roman"/>
          <w:i w:val="0"/>
          <w:sz w:val="22"/>
        </w:rPr>
        <w:t xml:space="preserve"> 5. Évaluations</w:t>
      </w:r>
    </w:p>
    <w:p w:rsidR="00F51835" w:rsidRPr="00B818D2" w:rsidRDefault="00F51835" w:rsidP="00B818D2">
      <w:pPr>
        <w:ind w:left="-284"/>
        <w:rPr>
          <w:sz w:val="22"/>
        </w:rPr>
      </w:pPr>
      <w:r w:rsidRPr="00B818D2">
        <w:rPr>
          <w:sz w:val="22"/>
        </w:rPr>
        <w:t>Feuilles mobiles, crayons de plomb ou à mine, surligneurs, stylos (bleu et rouge)</w:t>
      </w:r>
    </w:p>
    <w:p w:rsidR="00F51835" w:rsidRPr="00B818D2" w:rsidRDefault="00F51835" w:rsidP="00B818D2">
      <w:pPr>
        <w:ind w:left="-284"/>
        <w:rPr>
          <w:bCs/>
          <w:sz w:val="22"/>
        </w:rPr>
      </w:pPr>
      <w:r w:rsidRPr="00B818D2">
        <w:rPr>
          <w:bCs/>
          <w:sz w:val="22"/>
        </w:rPr>
        <w:t xml:space="preserve">Dictionnaire français </w:t>
      </w:r>
      <w:r w:rsidRPr="00B818D2">
        <w:rPr>
          <w:sz w:val="22"/>
        </w:rPr>
        <w:t>(obligatoire)</w:t>
      </w:r>
      <w:r w:rsidRPr="00B818D2">
        <w:rPr>
          <w:bCs/>
          <w:sz w:val="22"/>
        </w:rPr>
        <w:t xml:space="preserve"> et Bescherelle </w:t>
      </w:r>
      <w:r w:rsidRPr="00B818D2">
        <w:rPr>
          <w:sz w:val="22"/>
        </w:rPr>
        <w:t>(obligatoire)</w:t>
      </w:r>
    </w:p>
    <w:p w:rsidR="00F51835" w:rsidRPr="006D3895" w:rsidRDefault="00F51835" w:rsidP="006D3895">
      <w:pPr>
        <w:ind w:left="-284"/>
        <w:rPr>
          <w:bCs/>
          <w:sz w:val="22"/>
        </w:rPr>
        <w:sectPr w:rsidR="00F51835" w:rsidRPr="006D3895" w:rsidSect="004749F4">
          <w:type w:val="continuous"/>
          <w:pgSz w:w="12240" w:h="15840"/>
          <w:pgMar w:top="1418" w:right="1418" w:bottom="1418" w:left="1418" w:header="709" w:footer="709" w:gutter="0"/>
          <w:cols w:space="708"/>
          <w:docGrid w:linePitch="360"/>
        </w:sectPr>
      </w:pPr>
      <w:r w:rsidRPr="00B818D2">
        <w:rPr>
          <w:sz w:val="22"/>
        </w:rPr>
        <w:t>Dictionnaire anglais / français</w:t>
      </w:r>
    </w:p>
    <w:p w:rsidR="00F51835" w:rsidRPr="006D3895" w:rsidRDefault="00F51835" w:rsidP="00AD4FA3">
      <w:pPr>
        <w:rPr>
          <w:rFonts w:eastAsia="SimSun"/>
          <w:sz w:val="20"/>
          <w:lang w:eastAsia="zh-CN"/>
        </w:rPr>
      </w:pPr>
    </w:p>
    <w:p w:rsidR="00AD4FA3" w:rsidRPr="00B818D2" w:rsidRDefault="00AD4FA3" w:rsidP="00AD4FA3">
      <w:pPr>
        <w:rPr>
          <w:rFonts w:eastAsia="SimSun"/>
          <w:b/>
          <w:i/>
          <w:u w:val="single"/>
          <w:lang w:eastAsia="zh-CN"/>
        </w:rPr>
      </w:pPr>
      <w:r w:rsidRPr="00B818D2">
        <w:rPr>
          <w:rFonts w:eastAsia="SimSun"/>
          <w:b/>
          <w:i/>
          <w:u w:val="single"/>
          <w:lang w:eastAsia="zh-CN"/>
        </w:rPr>
        <w:t>Courriel</w:t>
      </w:r>
      <w:r w:rsidR="00C85E24" w:rsidRPr="00B818D2">
        <w:rPr>
          <w:rFonts w:eastAsia="SimSun"/>
          <w:b/>
          <w:i/>
          <w:u w:val="single"/>
          <w:lang w:eastAsia="zh-CN"/>
        </w:rPr>
        <w:t xml:space="preserve"> et site web</w:t>
      </w:r>
    </w:p>
    <w:p w:rsidR="00AD4FA3" w:rsidRPr="00B818D2" w:rsidRDefault="00AD4FA3" w:rsidP="00AD4FA3">
      <w:pPr>
        <w:rPr>
          <w:rFonts w:eastAsia="SimSun"/>
          <w:sz w:val="20"/>
          <w:lang w:eastAsia="zh-CN"/>
        </w:rPr>
      </w:pPr>
    </w:p>
    <w:p w:rsidR="00AD4FA3" w:rsidRPr="00B818D2" w:rsidRDefault="00AD4FA3" w:rsidP="00AD4FA3">
      <w:pPr>
        <w:rPr>
          <w:rFonts w:eastAsia="SimSun"/>
          <w:b/>
          <w:lang w:eastAsia="zh-CN"/>
        </w:rPr>
      </w:pPr>
      <w:r w:rsidRPr="00B818D2">
        <w:rPr>
          <w:rFonts w:eastAsia="SimSun"/>
          <w:lang w:eastAsia="zh-CN"/>
        </w:rPr>
        <w:t xml:space="preserve">Pour me rejoindre par courriel, tu dois utiliser l’adresse suivante : </w:t>
      </w:r>
      <w:r w:rsidRPr="00B818D2">
        <w:rPr>
          <w:rFonts w:eastAsia="SimSun"/>
          <w:b/>
          <w:lang w:eastAsia="zh-CN"/>
        </w:rPr>
        <w:t>mfrederick@retsd.mb.ca</w:t>
      </w:r>
    </w:p>
    <w:p w:rsidR="00C85E24" w:rsidRPr="00B818D2" w:rsidRDefault="00C85E24" w:rsidP="00AD4FA3">
      <w:pPr>
        <w:rPr>
          <w:rFonts w:eastAsia="SimSun"/>
          <w:b/>
          <w:lang w:eastAsia="zh-CN"/>
        </w:rPr>
      </w:pPr>
    </w:p>
    <w:p w:rsidR="00C85E24" w:rsidRPr="00B818D2" w:rsidRDefault="00C85E24" w:rsidP="00AD4FA3">
      <w:pPr>
        <w:rPr>
          <w:rFonts w:eastAsia="SimSun"/>
          <w:b/>
          <w:lang w:eastAsia="zh-CN"/>
        </w:rPr>
      </w:pPr>
      <w:r w:rsidRPr="00B818D2">
        <w:rPr>
          <w:rFonts w:eastAsia="SimSun"/>
          <w:lang w:eastAsia="zh-CN"/>
        </w:rPr>
        <w:t>Site web :</w:t>
      </w:r>
      <w:r w:rsidRPr="00B818D2">
        <w:rPr>
          <w:rFonts w:eastAsia="SimSun"/>
          <w:b/>
          <w:lang w:eastAsia="zh-CN"/>
        </w:rPr>
        <w:t xml:space="preserve"> www.monsieurfrederick.weebly.com</w:t>
      </w:r>
    </w:p>
    <w:p w:rsidR="00AD4FA3" w:rsidRPr="00B818D2" w:rsidRDefault="00AD4FA3" w:rsidP="00AD4FA3">
      <w:pPr>
        <w:rPr>
          <w:rFonts w:eastAsia="SimSun"/>
          <w:sz w:val="16"/>
          <w:lang w:eastAsia="zh-CN"/>
        </w:rPr>
      </w:pPr>
    </w:p>
    <w:p w:rsidR="00AD4FA3" w:rsidRPr="00B818D2" w:rsidRDefault="00AD4FA3" w:rsidP="00AD4FA3">
      <w:pPr>
        <w:keepNext/>
        <w:outlineLvl w:val="0"/>
        <w:rPr>
          <w:b/>
          <w:bCs/>
          <w:i/>
          <w:u w:val="single"/>
        </w:rPr>
      </w:pPr>
      <w:r w:rsidRPr="00B818D2">
        <w:rPr>
          <w:b/>
          <w:bCs/>
          <w:i/>
          <w:u w:val="single"/>
        </w:rPr>
        <w:t>Comportement en classe</w:t>
      </w:r>
    </w:p>
    <w:p w:rsidR="00AD4FA3" w:rsidRPr="00B818D2" w:rsidRDefault="00AD4FA3" w:rsidP="00AD4FA3">
      <w:pPr>
        <w:rPr>
          <w:rFonts w:eastAsia="SimSun"/>
          <w:sz w:val="20"/>
          <w:u w:val="single"/>
          <w:lang w:eastAsia="zh-CN"/>
        </w:rPr>
      </w:pPr>
    </w:p>
    <w:p w:rsidR="00C8545E" w:rsidRPr="00B818D2" w:rsidRDefault="00C57B7E" w:rsidP="00135231">
      <w:pPr>
        <w:jc w:val="both"/>
        <w:rPr>
          <w:b/>
          <w:sz w:val="16"/>
          <w:szCs w:val="22"/>
          <w:u w:val="single"/>
          <w:lang w:val="en-CA"/>
        </w:rPr>
      </w:pPr>
      <w:r w:rsidRPr="00B818D2">
        <w:rPr>
          <w:rFonts w:eastAsia="SimSun"/>
          <w:lang w:eastAsia="zh-CN"/>
        </w:rPr>
        <w:t>Tous les règlements et procédures mentionnés dans l’agenda de l’école sont en vigueur pour tous les cours. La page suivante t’explique en détails les règlements et procédures de la salle de classe. Certaines procédures seront expliquées de façon détaillée et affichées en salle de classe.</w:t>
      </w:r>
    </w:p>
    <w:sectPr w:rsidR="00C8545E" w:rsidRPr="00B818D2" w:rsidSect="007E3E4C">
      <w:type w:val="continuous"/>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18" w:rsidRDefault="002A7B18" w:rsidP="005720AF">
      <w:r>
        <w:separator/>
      </w:r>
    </w:p>
  </w:endnote>
  <w:endnote w:type="continuationSeparator" w:id="0">
    <w:p w:rsidR="002A7B18" w:rsidRDefault="002A7B18" w:rsidP="0057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2E2" w:rsidRDefault="00A742E2">
    <w:pPr>
      <w:pStyle w:val="Pieddepage"/>
      <w:jc w:val="center"/>
    </w:pPr>
  </w:p>
  <w:p w:rsidR="00A742E2" w:rsidRDefault="00A742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18" w:rsidRDefault="002A7B18" w:rsidP="005720AF">
      <w:r>
        <w:separator/>
      </w:r>
    </w:p>
  </w:footnote>
  <w:footnote w:type="continuationSeparator" w:id="0">
    <w:p w:rsidR="002A7B18" w:rsidRDefault="002A7B18" w:rsidP="0057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2411"/>
    <w:multiLevelType w:val="hybridMultilevel"/>
    <w:tmpl w:val="A9E8C1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636E2D"/>
    <w:multiLevelType w:val="hybridMultilevel"/>
    <w:tmpl w:val="2A209B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DC6EA5"/>
    <w:multiLevelType w:val="hybridMultilevel"/>
    <w:tmpl w:val="A7620858"/>
    <w:lvl w:ilvl="0" w:tplc="0D5C093C">
      <w:numFmt w:val="bullet"/>
      <w:lvlText w:val="-"/>
      <w:lvlJc w:val="left"/>
      <w:pPr>
        <w:ind w:left="720" w:hanging="360"/>
      </w:pPr>
      <w:rPr>
        <w:rFonts w:ascii="Calibri" w:eastAsia="Calibri" w:hAnsi="Calibri" w:cs="Times New Roman" w:hint="default"/>
        <w:b w:val="0"/>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F2465D"/>
    <w:multiLevelType w:val="hybridMultilevel"/>
    <w:tmpl w:val="ED849E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114819"/>
    <w:multiLevelType w:val="hybridMultilevel"/>
    <w:tmpl w:val="AD24AF6A"/>
    <w:lvl w:ilvl="0" w:tplc="0C0C000F">
      <w:start w:val="1"/>
      <w:numFmt w:val="decimal"/>
      <w:lvlText w:val="%1."/>
      <w:lvlJc w:val="left"/>
      <w:pPr>
        <w:ind w:left="360" w:hanging="360"/>
      </w:pPr>
      <w:rPr>
        <w:rFonts w:hint="default"/>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93C2FC7"/>
    <w:multiLevelType w:val="hybridMultilevel"/>
    <w:tmpl w:val="40B0F2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9D1FFB"/>
    <w:multiLevelType w:val="hybridMultilevel"/>
    <w:tmpl w:val="D83057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F04B31"/>
    <w:multiLevelType w:val="multilevel"/>
    <w:tmpl w:val="649C1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EE464A"/>
    <w:multiLevelType w:val="hybridMultilevel"/>
    <w:tmpl w:val="4BBAAAB0"/>
    <w:lvl w:ilvl="0" w:tplc="B7E6620A">
      <w:start w:val="1"/>
      <w:numFmt w:val="decimal"/>
      <w:lvlText w:val="%1."/>
      <w:lvlJc w:val="left"/>
      <w:pPr>
        <w:ind w:left="360" w:hanging="360"/>
      </w:pPr>
      <w:rPr>
        <w:rFonts w:hint="default"/>
        <w:lang w:val="en-CA"/>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4B36435"/>
    <w:multiLevelType w:val="hybridMultilevel"/>
    <w:tmpl w:val="9F10B550"/>
    <w:lvl w:ilvl="0" w:tplc="A8F0798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61F1476"/>
    <w:multiLevelType w:val="hybridMultilevel"/>
    <w:tmpl w:val="4C9A04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BA3F70"/>
    <w:multiLevelType w:val="hybridMultilevel"/>
    <w:tmpl w:val="0B52B5B8"/>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3F33446A"/>
    <w:multiLevelType w:val="hybridMultilevel"/>
    <w:tmpl w:val="A83A2648"/>
    <w:lvl w:ilvl="0" w:tplc="3EB06E8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67AF0"/>
    <w:multiLevelType w:val="hybridMultilevel"/>
    <w:tmpl w:val="42B69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74901BF"/>
    <w:multiLevelType w:val="hybridMultilevel"/>
    <w:tmpl w:val="54F0CE06"/>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A59702B"/>
    <w:multiLevelType w:val="hybridMultilevel"/>
    <w:tmpl w:val="8B7EEA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9141BAC"/>
    <w:multiLevelType w:val="hybridMultilevel"/>
    <w:tmpl w:val="928EB3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7237315"/>
    <w:multiLevelType w:val="hybridMultilevel"/>
    <w:tmpl w:val="86F25B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6C1AC1"/>
    <w:multiLevelType w:val="hybridMultilevel"/>
    <w:tmpl w:val="35F45AF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198193E"/>
    <w:multiLevelType w:val="hybridMultilevel"/>
    <w:tmpl w:val="33B03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
  </w:num>
  <w:num w:numId="5">
    <w:abstractNumId w:val="4"/>
  </w:num>
  <w:num w:numId="6">
    <w:abstractNumId w:val="19"/>
  </w:num>
  <w:num w:numId="7">
    <w:abstractNumId w:val="0"/>
  </w:num>
  <w:num w:numId="8">
    <w:abstractNumId w:val="16"/>
  </w:num>
  <w:num w:numId="9">
    <w:abstractNumId w:val="5"/>
  </w:num>
  <w:num w:numId="10">
    <w:abstractNumId w:val="17"/>
  </w:num>
  <w:num w:numId="11">
    <w:abstractNumId w:val="10"/>
  </w:num>
  <w:num w:numId="12">
    <w:abstractNumId w:val="3"/>
  </w:num>
  <w:num w:numId="13">
    <w:abstractNumId w:val="7"/>
  </w:num>
  <w:num w:numId="14">
    <w:abstractNumId w:val="13"/>
  </w:num>
  <w:num w:numId="15">
    <w:abstractNumId w:val="6"/>
  </w:num>
  <w:num w:numId="16">
    <w:abstractNumId w:val="11"/>
  </w:num>
  <w:num w:numId="17">
    <w:abstractNumId w:val="14"/>
  </w:num>
  <w:num w:numId="18">
    <w:abstractNumId w:val="1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C1"/>
    <w:rsid w:val="000065A9"/>
    <w:rsid w:val="00015C11"/>
    <w:rsid w:val="00030DF2"/>
    <w:rsid w:val="0003249A"/>
    <w:rsid w:val="00055BF2"/>
    <w:rsid w:val="000962E2"/>
    <w:rsid w:val="000A6710"/>
    <w:rsid w:val="000E76E5"/>
    <w:rsid w:val="001105C1"/>
    <w:rsid w:val="00126B05"/>
    <w:rsid w:val="00135231"/>
    <w:rsid w:val="00175205"/>
    <w:rsid w:val="001A349D"/>
    <w:rsid w:val="001B4669"/>
    <w:rsid w:val="001C73B4"/>
    <w:rsid w:val="001E4881"/>
    <w:rsid w:val="00221075"/>
    <w:rsid w:val="002309CB"/>
    <w:rsid w:val="0024059B"/>
    <w:rsid w:val="00242754"/>
    <w:rsid w:val="00243EE6"/>
    <w:rsid w:val="0027305B"/>
    <w:rsid w:val="00286E6E"/>
    <w:rsid w:val="002A4861"/>
    <w:rsid w:val="002A7B18"/>
    <w:rsid w:val="002B29EE"/>
    <w:rsid w:val="002C2808"/>
    <w:rsid w:val="002D470E"/>
    <w:rsid w:val="002F06AF"/>
    <w:rsid w:val="00323B4B"/>
    <w:rsid w:val="003242C4"/>
    <w:rsid w:val="00326B71"/>
    <w:rsid w:val="00335CE0"/>
    <w:rsid w:val="003579AB"/>
    <w:rsid w:val="003628E8"/>
    <w:rsid w:val="00370D89"/>
    <w:rsid w:val="003B3953"/>
    <w:rsid w:val="003D6E46"/>
    <w:rsid w:val="003E740D"/>
    <w:rsid w:val="00411AF4"/>
    <w:rsid w:val="004227CB"/>
    <w:rsid w:val="00430E98"/>
    <w:rsid w:val="00466DEC"/>
    <w:rsid w:val="00467D8D"/>
    <w:rsid w:val="004749F4"/>
    <w:rsid w:val="00477426"/>
    <w:rsid w:val="004A6645"/>
    <w:rsid w:val="004C1455"/>
    <w:rsid w:val="004C677A"/>
    <w:rsid w:val="0053397B"/>
    <w:rsid w:val="00566C05"/>
    <w:rsid w:val="00571841"/>
    <w:rsid w:val="005720AF"/>
    <w:rsid w:val="00592597"/>
    <w:rsid w:val="005A5B0B"/>
    <w:rsid w:val="005B036C"/>
    <w:rsid w:val="005C6E38"/>
    <w:rsid w:val="005F0269"/>
    <w:rsid w:val="00660BB4"/>
    <w:rsid w:val="00667D75"/>
    <w:rsid w:val="00683720"/>
    <w:rsid w:val="006A71AD"/>
    <w:rsid w:val="006D3895"/>
    <w:rsid w:val="006D4054"/>
    <w:rsid w:val="006E277B"/>
    <w:rsid w:val="006F1345"/>
    <w:rsid w:val="006F1B1A"/>
    <w:rsid w:val="006F1E4D"/>
    <w:rsid w:val="007073A2"/>
    <w:rsid w:val="007551ED"/>
    <w:rsid w:val="00767B66"/>
    <w:rsid w:val="007A4437"/>
    <w:rsid w:val="007A7868"/>
    <w:rsid w:val="007C0810"/>
    <w:rsid w:val="007C3A57"/>
    <w:rsid w:val="007E3E4C"/>
    <w:rsid w:val="0080190D"/>
    <w:rsid w:val="00830561"/>
    <w:rsid w:val="00851AE2"/>
    <w:rsid w:val="00857DB4"/>
    <w:rsid w:val="0086265B"/>
    <w:rsid w:val="00881DAB"/>
    <w:rsid w:val="008A6AF5"/>
    <w:rsid w:val="008C0F00"/>
    <w:rsid w:val="008D3A1E"/>
    <w:rsid w:val="008D4BEA"/>
    <w:rsid w:val="008E78F1"/>
    <w:rsid w:val="0090655D"/>
    <w:rsid w:val="0091003C"/>
    <w:rsid w:val="009444D2"/>
    <w:rsid w:val="009665BB"/>
    <w:rsid w:val="00970B48"/>
    <w:rsid w:val="009D6883"/>
    <w:rsid w:val="009D7846"/>
    <w:rsid w:val="009E0082"/>
    <w:rsid w:val="009F6B82"/>
    <w:rsid w:val="00A012C3"/>
    <w:rsid w:val="00A04782"/>
    <w:rsid w:val="00A17947"/>
    <w:rsid w:val="00A3409D"/>
    <w:rsid w:val="00A44CA5"/>
    <w:rsid w:val="00A4665D"/>
    <w:rsid w:val="00A46DF6"/>
    <w:rsid w:val="00A742E2"/>
    <w:rsid w:val="00A75FA4"/>
    <w:rsid w:val="00A84AB7"/>
    <w:rsid w:val="00A9394A"/>
    <w:rsid w:val="00AA4BE1"/>
    <w:rsid w:val="00AD4FA3"/>
    <w:rsid w:val="00B15291"/>
    <w:rsid w:val="00B23D7A"/>
    <w:rsid w:val="00B818D2"/>
    <w:rsid w:val="00B84E20"/>
    <w:rsid w:val="00B95894"/>
    <w:rsid w:val="00BB34F3"/>
    <w:rsid w:val="00BB364E"/>
    <w:rsid w:val="00BC280B"/>
    <w:rsid w:val="00C05CFA"/>
    <w:rsid w:val="00C07026"/>
    <w:rsid w:val="00C17318"/>
    <w:rsid w:val="00C44D2D"/>
    <w:rsid w:val="00C57B7E"/>
    <w:rsid w:val="00C65E5A"/>
    <w:rsid w:val="00C8545E"/>
    <w:rsid w:val="00C85E24"/>
    <w:rsid w:val="00CA40DF"/>
    <w:rsid w:val="00CA6C5C"/>
    <w:rsid w:val="00CA7D09"/>
    <w:rsid w:val="00CB3AEC"/>
    <w:rsid w:val="00CB65C5"/>
    <w:rsid w:val="00D1069F"/>
    <w:rsid w:val="00D30998"/>
    <w:rsid w:val="00D46B45"/>
    <w:rsid w:val="00D67E38"/>
    <w:rsid w:val="00D82DD9"/>
    <w:rsid w:val="00D941B9"/>
    <w:rsid w:val="00DB451C"/>
    <w:rsid w:val="00DB61ED"/>
    <w:rsid w:val="00DC65EC"/>
    <w:rsid w:val="00DD7753"/>
    <w:rsid w:val="00DE7501"/>
    <w:rsid w:val="00DE77AE"/>
    <w:rsid w:val="00E16E7D"/>
    <w:rsid w:val="00E430F6"/>
    <w:rsid w:val="00E70A41"/>
    <w:rsid w:val="00EA3DBF"/>
    <w:rsid w:val="00EC6DF9"/>
    <w:rsid w:val="00ED0BD4"/>
    <w:rsid w:val="00ED47DA"/>
    <w:rsid w:val="00F269C6"/>
    <w:rsid w:val="00F3307F"/>
    <w:rsid w:val="00F42153"/>
    <w:rsid w:val="00F51835"/>
    <w:rsid w:val="00F524A1"/>
    <w:rsid w:val="00F64CF9"/>
    <w:rsid w:val="00FB1A68"/>
    <w:rsid w:val="00FB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EB911"/>
  <w15:chartTrackingRefBased/>
  <w15:docId w15:val="{3061684C-054B-4D25-8A4C-B7B0EDFA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fr-FR"/>
    </w:rPr>
  </w:style>
  <w:style w:type="paragraph" w:styleId="Titre1">
    <w:name w:val="heading 1"/>
    <w:basedOn w:val="Normal"/>
    <w:next w:val="Normal"/>
    <w:qFormat/>
    <w:pPr>
      <w:keepNext/>
      <w:outlineLvl w:val="0"/>
    </w:pPr>
    <w:rPr>
      <w:rFonts w:ascii="Tahoma" w:hAnsi="Tahoma" w:cs="Tahoma"/>
      <w:b/>
      <w:bCs/>
      <w:u w:val="single"/>
    </w:rPr>
  </w:style>
  <w:style w:type="paragraph" w:styleId="Titre2">
    <w:name w:val="heading 2"/>
    <w:basedOn w:val="Normal"/>
    <w:next w:val="Normal"/>
    <w:qFormat/>
    <w:pPr>
      <w:keepNext/>
      <w:outlineLvl w:val="1"/>
    </w:pPr>
    <w:rPr>
      <w:rFonts w:ascii="Arial" w:hAnsi="Arial" w:cs="Arial"/>
      <w:b/>
      <w:bCs/>
      <w:u w:val="single"/>
    </w:rPr>
  </w:style>
  <w:style w:type="paragraph" w:styleId="Titre3">
    <w:name w:val="heading 3"/>
    <w:basedOn w:val="Normal"/>
    <w:next w:val="Normal"/>
    <w:qFormat/>
    <w:pPr>
      <w:keepNext/>
      <w:outlineLvl w:val="2"/>
    </w:pPr>
    <w:rPr>
      <w:rFonts w:ascii="Arial" w:hAnsi="Arial" w:cs="Arial"/>
      <w:b/>
      <w:bCs/>
      <w:sz w:val="28"/>
      <w:u w:val="single"/>
    </w:rPr>
  </w:style>
  <w:style w:type="paragraph" w:styleId="Titre4">
    <w:name w:val="heading 4"/>
    <w:basedOn w:val="Normal"/>
    <w:next w:val="Normal"/>
    <w:qFormat/>
    <w:pPr>
      <w:keepNext/>
      <w:framePr w:hSpace="141" w:wrap="notBeside" w:hAnchor="margin" w:y="540"/>
      <w:jc w:val="center"/>
      <w:outlineLvl w:val="3"/>
    </w:pPr>
    <w:rPr>
      <w:rFonts w:ascii="Tahoma" w:hAnsi="Tahoma" w:cs="Tahoma"/>
      <w:b/>
      <w:bC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Tahoma" w:hAnsi="Tahoma" w:cs="Tahoma"/>
      <w:i/>
      <w:iCs/>
      <w:sz w:val="20"/>
    </w:rPr>
  </w:style>
  <w:style w:type="paragraph" w:styleId="Corpsdetexte2">
    <w:name w:val="Body Text 2"/>
    <w:basedOn w:val="Normal"/>
    <w:rPr>
      <w:rFonts w:ascii="Tahoma" w:hAnsi="Tahoma" w:cs="Tahoma"/>
      <w:sz w:val="20"/>
    </w:rPr>
  </w:style>
  <w:style w:type="paragraph" w:styleId="Paragraphedeliste">
    <w:name w:val="List Paragraph"/>
    <w:basedOn w:val="Normal"/>
    <w:uiPriority w:val="34"/>
    <w:qFormat/>
    <w:rsid w:val="00B23D7A"/>
    <w:pPr>
      <w:ind w:left="708"/>
    </w:pPr>
  </w:style>
  <w:style w:type="paragraph" w:styleId="En-tte">
    <w:name w:val="header"/>
    <w:basedOn w:val="Normal"/>
    <w:link w:val="En-tteCar"/>
    <w:rsid w:val="005720AF"/>
    <w:pPr>
      <w:tabs>
        <w:tab w:val="center" w:pos="4703"/>
        <w:tab w:val="right" w:pos="9406"/>
      </w:tabs>
    </w:pPr>
  </w:style>
  <w:style w:type="character" w:customStyle="1" w:styleId="En-tteCar">
    <w:name w:val="En-tête Car"/>
    <w:link w:val="En-tte"/>
    <w:rsid w:val="005720AF"/>
    <w:rPr>
      <w:sz w:val="24"/>
      <w:szCs w:val="24"/>
      <w:lang w:eastAsia="fr-FR"/>
    </w:rPr>
  </w:style>
  <w:style w:type="paragraph" w:styleId="Pieddepage">
    <w:name w:val="footer"/>
    <w:basedOn w:val="Normal"/>
    <w:link w:val="PieddepageCar"/>
    <w:uiPriority w:val="99"/>
    <w:rsid w:val="005720AF"/>
    <w:pPr>
      <w:tabs>
        <w:tab w:val="center" w:pos="4703"/>
        <w:tab w:val="right" w:pos="9406"/>
      </w:tabs>
    </w:pPr>
  </w:style>
  <w:style w:type="character" w:customStyle="1" w:styleId="PieddepageCar">
    <w:name w:val="Pied de page Car"/>
    <w:link w:val="Pieddepage"/>
    <w:uiPriority w:val="99"/>
    <w:rsid w:val="005720AF"/>
    <w:rPr>
      <w:sz w:val="24"/>
      <w:szCs w:val="24"/>
      <w:lang w:eastAsia="fr-FR"/>
    </w:rPr>
  </w:style>
  <w:style w:type="paragraph" w:styleId="Retraitcorpsdetexte">
    <w:name w:val="Body Text Indent"/>
    <w:basedOn w:val="Normal"/>
    <w:link w:val="RetraitcorpsdetexteCar"/>
    <w:rsid w:val="008C0F00"/>
    <w:pPr>
      <w:spacing w:after="120"/>
      <w:ind w:left="283"/>
    </w:pPr>
  </w:style>
  <w:style w:type="character" w:customStyle="1" w:styleId="RetraitcorpsdetexteCar">
    <w:name w:val="Retrait corps de texte Car"/>
    <w:link w:val="Retraitcorpsdetexte"/>
    <w:rsid w:val="008C0F00"/>
    <w:rPr>
      <w:sz w:val="24"/>
      <w:szCs w:val="24"/>
      <w:lang w:eastAsia="fr-FR"/>
    </w:rPr>
  </w:style>
  <w:style w:type="character" w:styleId="Lienhypertexte">
    <w:name w:val="Hyperlink"/>
    <w:basedOn w:val="Policepardfaut"/>
    <w:rsid w:val="00C85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A27A-A8E0-471D-B6F7-7329E98C1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347</Words>
  <Characters>1978</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vt:lpstr>
      <vt:lpstr>M</vt:lpstr>
    </vt:vector>
  </TitlesOfParts>
  <Company>Aucune</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Simon  Normandeau</dc:creator>
  <cp:keywords/>
  <cp:lastModifiedBy>Martin Frederick</cp:lastModifiedBy>
  <cp:revision>20</cp:revision>
  <cp:lastPrinted>2007-06-25T19:28:00Z</cp:lastPrinted>
  <dcterms:created xsi:type="dcterms:W3CDTF">2014-08-28T18:08:00Z</dcterms:created>
  <dcterms:modified xsi:type="dcterms:W3CDTF">2016-09-06T20:56:00Z</dcterms:modified>
</cp:coreProperties>
</file>